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December 7, 2018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Dear Parents and Guardians: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The Maryland State Department of Education (</w:t>
      </w:r>
      <w:proofErr w:type="spellStart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MSDE</w:t>
      </w:r>
      <w:proofErr w:type="spellEnd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) has released a new accountability report card for every school in the state of Maryland. The Maryland Report Card for</w:t>
      </w:r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Roscoe R. Nix Elementary School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found at this link: </w:t>
      </w:r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http://reportcard.msde.maryland.gov/Graphs/#/ReportCards/ReportCardSchool/3/17/6/15/0307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Maryland Report Card is designed to measure school success in several ways, including state test results in English Language Arts and math; postsecondary readiness; progress of English learners in achieving English language proficiency; graduation rate; and students with access to and earning credit for a well-rounded curriculum. </w:t>
      </w:r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note, as a pre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kindergarten</w:t>
      </w:r>
      <w:proofErr w:type="gramEnd"/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-Grade 2 primary school, we will not receive a star rating on the Maryland Report Card.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Below are a few resources to help you understand the Maryland Report Card: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Pr="003026F7" w:rsidRDefault="00D370A0" w:rsidP="007A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A73A4"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MCPS Video – Understanding the Maryland Report Card</w:t>
        </w:r>
      </w:hyperlink>
    </w:p>
    <w:p w:rsidR="007A73A4" w:rsidRPr="003026F7" w:rsidRDefault="00D370A0" w:rsidP="007A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="007A73A4"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MSDE</w:t>
        </w:r>
        <w:proofErr w:type="spellEnd"/>
        <w:r w:rsidR="007A73A4"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Report Card Overview</w:t>
        </w:r>
      </w:hyperlink>
    </w:p>
    <w:p w:rsidR="007A73A4" w:rsidRPr="003026F7" w:rsidRDefault="00D370A0" w:rsidP="007A73A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hyperlink r:id="rId7" w:history="1">
        <w:r w:rsidR="007A73A4" w:rsidRPr="003026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 Report Card – Local Interpretation Guide</w:t>
        </w:r>
      </w:hyperlink>
    </w:p>
    <w:p w:rsidR="007A73A4" w:rsidRPr="003026F7" w:rsidRDefault="00D370A0" w:rsidP="007A73A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7A73A4" w:rsidRPr="003026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Frequently Asked Questions</w:t>
        </w:r>
      </w:hyperlink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As Superintendent of Schools Jack Smith noted in his</w:t>
      </w:r>
      <w:hyperlink r:id="rId9" w:history="1">
        <w:r w:rsidRPr="003026F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message to the community on November 30</w:t>
        </w:r>
      </w:hyperlink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, while the Maryland Report Card does provide important information about our schools, it only provides a limited view into the progress of our more than 163,000 students.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To better understand how our schools are serving all of our students, MCPS has developed an</w:t>
      </w:r>
      <w:hyperlink r:id="rId10" w:history="1">
        <w:r w:rsidRPr="003026F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Equity Accountability Model</w:t>
        </w:r>
      </w:hyperlink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provides a more detailed and focused report of school success. The Equity Accountability Model uses</w:t>
      </w:r>
      <w:hyperlink r:id="rId11" w:history="1">
        <w:r w:rsidRPr="003026F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multiple and frequent measures</w:t>
        </w:r>
      </w:hyperlink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students’ progress to determine if a school is meeting the needs of ALL students with a special emphasis on reducing and eliminating disparities in student achievement. Data for the MCPS Equity Accountability Model will be published in January.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Please do not hesitate to contact me if you have additional questions.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Default="007A73A4" w:rsidP="007A73A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7A73A4" w:rsidRDefault="007A73A4" w:rsidP="007A73A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Pr="003026F7" w:rsidRDefault="007A73A4" w:rsidP="007A73A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Annette M. Ffolkes, Principal</w:t>
      </w: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December 7, 2018</w:t>
      </w: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Estimados</w:t>
      </w:r>
      <w:proofErr w:type="spellEnd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Padres y </w:t>
      </w:r>
      <w:proofErr w:type="spellStart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Guardianes</w:t>
      </w:r>
      <w:proofErr w:type="spellEnd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3A4" w:rsidRPr="002E118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El Departamento de Educación del Estado de Maryland (Maryland </w:t>
      </w:r>
      <w:proofErr w:type="spellStart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State</w:t>
      </w:r>
      <w:proofErr w:type="spellEnd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</w:t>
      </w:r>
      <w:proofErr w:type="spellStart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Department</w:t>
      </w:r>
      <w:proofErr w:type="spellEnd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of </w:t>
      </w:r>
      <w:proofErr w:type="spellStart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Education</w:t>
      </w:r>
      <w:proofErr w:type="spellEnd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–</w:t>
      </w:r>
      <w:proofErr w:type="spellStart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MSDE</w:t>
      </w:r>
      <w:proofErr w:type="spellEnd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) ha publicado un nuevo boletín de calificaciones de responsabilidad para todas las escuelas del estado de Maryland. El Boletín de Calificaciones de Maryland para </w:t>
      </w:r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 xml:space="preserve">Roscoe R. Nix </w:t>
      </w:r>
      <w:proofErr w:type="spellStart"/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Elementary</w:t>
      </w:r>
      <w:proofErr w:type="spellEnd"/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 xml:space="preserve"> </w:t>
      </w:r>
      <w:proofErr w:type="spellStart"/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School</w:t>
      </w:r>
      <w:proofErr w:type="spellEnd"/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 xml:space="preserve"> </w:t>
      </w: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se puede encontrar en este enlace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:</w:t>
      </w:r>
      <w:r w:rsidRPr="002E1187">
        <w:rPr>
          <w:rFonts w:ascii="Times New Roman" w:eastAsia="Times New Roman" w:hAnsi="Times New Roman" w:cs="Times New Roman"/>
          <w:color w:val="000000"/>
          <w:sz w:val="28"/>
          <w:szCs w:val="28"/>
          <w:lang w:val="es-419"/>
        </w:rPr>
        <w:t xml:space="preserve"> </w:t>
      </w:r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http://reportcard.msde.maryland.gov/Graphs/#/ReportCards/ReportCardSchool/3/17/6/15/0307</w:t>
      </w:r>
    </w:p>
    <w:p w:rsidR="007A73A4" w:rsidRPr="002E118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El Boletín de Calificaciones de Maryland está diseñado para medir el éxito de las escuelas de varias formas, incluyendo resultados de exámenes estatales en Artes del Lenguaje Inglés y Matemáticas, preparación postsecundaria; progreso de estudiantes que aprenden inglés hacia el logro del dominio del idioma inglés; tasa de graduación; y estudiantes con acceso y que obtienen crédito para un currículum académico bien equilibrado. </w:t>
      </w:r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 xml:space="preserve">Por favor tengan en cuenta que, como una escuela primaria con grados desde </w:t>
      </w:r>
      <w:proofErr w:type="spellStart"/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>Prekindergarten</w:t>
      </w:r>
      <w:proofErr w:type="spellEnd"/>
      <w:r w:rsidRPr="00302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419"/>
        </w:rPr>
        <w:t xml:space="preserve"> hasta el Grado 2, nosotros no recibiremos una clasificación por estrellas en el Boletín de Calificaciones de Maryland.</w:t>
      </w:r>
    </w:p>
    <w:p w:rsidR="007A73A4" w:rsidRPr="002E118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419"/>
        </w:rPr>
      </w:pP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A </w:t>
      </w:r>
      <w:proofErr w:type="gramStart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continuación</w:t>
      </w:r>
      <w:proofErr w:type="gramEnd"/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ofrecemos algunos recursos para ayudarles a entender el Boletín de Calificaciones de Maryland: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7A73A4" w:rsidRPr="003026F7" w:rsidRDefault="00D370A0" w:rsidP="007A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hyperlink r:id="rId12" w:history="1">
        <w:r w:rsidR="007A73A4"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419"/>
          </w:rPr>
          <w:t>Video de MCPS – Entendiendo el Boletín de Calificaciones de Maryland</w:t>
        </w:r>
      </w:hyperlink>
    </w:p>
    <w:p w:rsidR="007A73A4" w:rsidRPr="003026F7" w:rsidRDefault="00D370A0" w:rsidP="007A73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hyperlink r:id="rId13" w:history="1">
        <w:r w:rsidR="007A73A4"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419"/>
          </w:rPr>
          <w:t xml:space="preserve">Resumen del Boletín de Calificaciones de </w:t>
        </w:r>
        <w:proofErr w:type="spellStart"/>
        <w:r w:rsidR="007A73A4"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419"/>
          </w:rPr>
          <w:t>MSDE</w:t>
        </w:r>
        <w:proofErr w:type="spellEnd"/>
      </w:hyperlink>
    </w:p>
    <w:p w:rsidR="007A73A4" w:rsidRPr="003026F7" w:rsidRDefault="00D370A0" w:rsidP="007A73A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s-419"/>
        </w:rPr>
      </w:pPr>
      <w:hyperlink r:id="rId14" w:history="1">
        <w:r w:rsidR="007A73A4" w:rsidRPr="003026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419"/>
          </w:rPr>
          <w:t>Boletín de Calificaciones de MD – Guía de Interpretación Local</w:t>
        </w:r>
      </w:hyperlink>
    </w:p>
    <w:p w:rsidR="007A73A4" w:rsidRPr="003026F7" w:rsidRDefault="00D370A0" w:rsidP="007A73A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hyperlink r:id="rId15" w:history="1">
        <w:proofErr w:type="spellStart"/>
        <w:r w:rsidR="007A73A4" w:rsidRPr="003026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Preguntas</w:t>
        </w:r>
        <w:proofErr w:type="spellEnd"/>
        <w:r w:rsidR="007A73A4" w:rsidRPr="003026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7A73A4" w:rsidRPr="003026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Frecuentes</w:t>
        </w:r>
        <w:proofErr w:type="spellEnd"/>
      </w:hyperlink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Como el Superintendente de Escuelas expresara en su </w:t>
      </w:r>
      <w:hyperlink r:id="rId16" w:history="1">
        <w:r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419"/>
          </w:rPr>
          <w:t>mensaje del 30 de noviembre a la comunidad</w:t>
        </w:r>
      </w:hyperlink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, aunque el Boletín de Calificaciones sí provee información importante sobre nuestras escuelas, sólo provee una visión limitada del progreso de nuestros más de 163,000 estudiantes.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Para entender mejor cómo nuestras escuelas están atendiendo a todos nuestros estudiantes, MCPS ha desarrollado un </w:t>
      </w:r>
      <w:hyperlink r:id="rId17" w:history="1">
        <w:r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419"/>
          </w:rPr>
          <w:t>Modelo de Responsabilidad de Equidad</w:t>
        </w:r>
      </w:hyperlink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que provee un reporte más detallado y focalizado del éxito de las escuelas. El Modelo de Responsabilidad de Equidad usa </w:t>
      </w:r>
      <w:hyperlink r:id="rId18" w:history="1">
        <w:r w:rsidRPr="003026F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419"/>
          </w:rPr>
          <w:t>múltiples y frecuentes medidas</w:t>
        </w:r>
      </w:hyperlink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 xml:space="preserve"> del progreso de los estudiantes a fin de determinar si una escuela está cumpliendo con las necesidades de TODOS los estudiantes, con especial énfasis en reducir y eliminar las disparidades en el rendimiento estudiantil. Los datos del Modelo de Responsabilidad de Equidad de MCPS serán publicados en enero.</w:t>
      </w:r>
    </w:p>
    <w:p w:rsidR="007A73A4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</w:pP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3026F7">
        <w:rPr>
          <w:rFonts w:ascii="Times New Roman" w:eastAsia="Times New Roman" w:hAnsi="Times New Roman" w:cs="Times New Roman"/>
          <w:color w:val="000000"/>
          <w:sz w:val="24"/>
          <w:szCs w:val="24"/>
          <w:lang w:val="es-419"/>
        </w:rPr>
        <w:t>Por favor no duden en contactarme si tienen preguntas adicionales.</w:t>
      </w:r>
    </w:p>
    <w:p w:rsidR="007A73A4" w:rsidRPr="003026F7" w:rsidRDefault="007A73A4" w:rsidP="007A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7A73A4" w:rsidRDefault="007A73A4" w:rsidP="007A73A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</w:t>
      </w:r>
      <w:proofErr w:type="spellEnd"/>
    </w:p>
    <w:p w:rsidR="007A73A4" w:rsidRPr="003026F7" w:rsidRDefault="007A73A4" w:rsidP="007A73A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Annette M. Ffolkes</w:t>
      </w:r>
      <w:r>
        <w:rPr>
          <w:rFonts w:ascii="Times New Roman" w:eastAsia="Times New Roman" w:hAnsi="Times New Roman" w:cs="Times New Roman"/>
          <w:sz w:val="24"/>
          <w:szCs w:val="24"/>
        </w:rPr>
        <w:t>, Principal</w:t>
      </w:r>
    </w:p>
    <w:p w:rsidR="00F970D8" w:rsidRDefault="00D370A0"/>
    <w:sectPr w:rsidR="00F9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0034"/>
    <w:multiLevelType w:val="hybridMultilevel"/>
    <w:tmpl w:val="E1725890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4"/>
    <w:rsid w:val="000B304D"/>
    <w:rsid w:val="001744DA"/>
    <w:rsid w:val="007A73A4"/>
    <w:rsid w:val="00D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71B88-2443-4BE7-8D09-8965056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3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7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gomeryschoolsmd.org/uploadedFiles/departments/publicinfo/FrequentlyAskedQuestionsMSDEREPORTCARD.pdf" TargetMode="External"/><Relationship Id="rId13" Type="http://schemas.openxmlformats.org/officeDocument/2006/relationships/hyperlink" Target="https://www.montgomeryschoolsmd.org/uploadedFiles/departments/publicinfo/ReportCard_Overview_v.1%20(2).pdf" TargetMode="External"/><Relationship Id="rId18" Type="http://schemas.openxmlformats.org/officeDocument/2006/relationships/hyperlink" Target="https://www.montgomeryschoolsmd.org/evidence-of-learning-frame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tgomeryschoolsmd.org/uploadedFiles/departments/publicinfo/ReportCardLocalInterpretationGuide12-04-18.pdf" TargetMode="External"/><Relationship Id="rId12" Type="http://schemas.openxmlformats.org/officeDocument/2006/relationships/hyperlink" Target="https://youtu.be/y7yPS9QRGts" TargetMode="External"/><Relationship Id="rId17" Type="http://schemas.openxmlformats.org/officeDocument/2006/relationships/hyperlink" Target="https://www.montgomeryschoolsmd.org/evidence-of-learning-framework/equity-accountability-mode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ntgomeryschoolsmd.org/departments/publicinfo/community/school-year-2018-2019/state-report-card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ontgomeryschoolsmd.org/uploadedFiles/departments/publicinfo/ReportCard_Overview_v.1%20(2).pdf" TargetMode="External"/><Relationship Id="rId11" Type="http://schemas.openxmlformats.org/officeDocument/2006/relationships/hyperlink" Target="https://www.montgomeryschoolsmd.org/evidence-of-learning-framework/" TargetMode="External"/><Relationship Id="rId5" Type="http://schemas.openxmlformats.org/officeDocument/2006/relationships/hyperlink" Target="https://youtu.be/y7yPS9QRGts" TargetMode="External"/><Relationship Id="rId15" Type="http://schemas.openxmlformats.org/officeDocument/2006/relationships/hyperlink" Target="https://www.montgomeryschoolsmd.org/uploadedFiles/departments/publicinfo/FrequentlyAskedQuestionsMSDEREPORTCARD.pdf" TargetMode="External"/><Relationship Id="rId10" Type="http://schemas.openxmlformats.org/officeDocument/2006/relationships/hyperlink" Target="https://www.montgomeryschoolsmd.org/evidence-of-learning-framework/equity-accountability-model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ntgomeryschoolsmd.org/departments/publicinfo/community/school-year-2018-2019/state-report-card.html" TargetMode="External"/><Relationship Id="rId14" Type="http://schemas.openxmlformats.org/officeDocument/2006/relationships/hyperlink" Target="https://www.montgomeryschoolsmd.org/uploadedFiles/departments/publicinfo/ReportCardLocalInterpretationGuide12-04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Ffolkes, Annette M</dc:creator>
  <cp:keywords/>
  <dc:description/>
  <cp:lastModifiedBy>Cardillo, Stacy A</cp:lastModifiedBy>
  <cp:revision>2</cp:revision>
  <dcterms:created xsi:type="dcterms:W3CDTF">2018-12-10T19:22:00Z</dcterms:created>
  <dcterms:modified xsi:type="dcterms:W3CDTF">2018-12-10T19:22:00Z</dcterms:modified>
</cp:coreProperties>
</file>