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尊敬的家長和監護人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: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Default="00EF4A2F" w:rsidP="00EF4A2F">
      <w:pPr>
        <w:spacing w:after="0" w:line="240" w:lineRule="auto"/>
        <w:rPr>
          <w:rFonts w:ascii="PMingLiU" w:hAnsi="PMingLiU" w:cs="PMingLiU"/>
          <w:bCs/>
          <w:color w:val="000000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馬里蘭州教育廳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(MSDE)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已經公布了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2019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年馬里蘭州每一所學校新的責任報告卡。</w:t>
      </w:r>
      <w:r w:rsidRPr="002F26B1">
        <w:rPr>
          <w:rFonts w:ascii="Times New Roman" w:eastAsiaTheme="majorEastAsia" w:hAnsi="Times New Roman" w:cs="Times New Roman"/>
          <w:b/>
          <w:bCs/>
          <w:color w:val="000000"/>
          <w:lang w:eastAsia="zh-TW"/>
        </w:rPr>
        <w:t xml:space="preserve"> [Fox Chapel Elementary School]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2019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年馬里蘭州報告卡可以在以下鏈接</w:t>
      </w:r>
      <w:r w:rsidRPr="002F26B1">
        <w:rPr>
          <w:rFonts w:ascii="PMingLiU" w:hAnsi="PMingLiU" w:cs="PMingLiU" w:hint="eastAsia"/>
          <w:color w:val="000000"/>
          <w:lang w:eastAsia="zh-TW"/>
        </w:rPr>
        <w:t>查看：</w:t>
      </w:r>
      <w:r w:rsidRPr="002F26B1">
        <w:rPr>
          <w:rFonts w:ascii="Times New Roman" w:eastAsiaTheme="majorEastAsia" w:hAnsi="Times New Roman" w:cs="Times New Roman"/>
          <w:b/>
          <w:bCs/>
          <w:color w:val="000000"/>
          <w:lang w:eastAsia="zh-TW"/>
        </w:rPr>
        <w:t>[</w:t>
      </w:r>
      <w:hyperlink r:id="rId7" w:history="1">
        <w:r w:rsidRPr="002F26B1">
          <w:rPr>
            <w:rStyle w:val="Hyperlink"/>
            <w:rFonts w:ascii="Times New Roman" w:hAnsi="Times New Roman" w:cs="Times New Roman"/>
          </w:rPr>
          <w:t>http://reportcard.msde.maryland.gov/</w:t>
        </w:r>
      </w:hyperlink>
      <w:r w:rsidRPr="002F26B1">
        <w:rPr>
          <w:rFonts w:ascii="Times New Roman" w:eastAsiaTheme="majorEastAsia" w:hAnsi="Times New Roman" w:cs="Times New Roman"/>
          <w:b/>
          <w:bCs/>
          <w:color w:val="000000"/>
          <w:lang w:eastAsia="zh-TW"/>
        </w:rPr>
        <w:t>]</w:t>
      </w:r>
      <w:r w:rsidRPr="002F26B1">
        <w:rPr>
          <w:rFonts w:ascii="MS Mincho" w:eastAsia="MS Mincho" w:hAnsi="MS Mincho" w:cs="MS Mincho" w:hint="eastAsia"/>
          <w:bCs/>
          <w:color w:val="000000"/>
          <w:lang w:eastAsia="zh-TW"/>
        </w:rPr>
        <w:t>。蒙郡公立學校的報告卡可以在</w:t>
      </w:r>
      <w:r w:rsidRPr="002F26B1">
        <w:fldChar w:fldCharType="begin"/>
      </w:r>
      <w:r w:rsidRPr="002F26B1">
        <w:rPr>
          <w:rFonts w:ascii="Times New Roman" w:eastAsiaTheme="majorEastAsia" w:hAnsi="Times New Roman" w:cs="Times New Roman"/>
          <w:lang w:eastAsia="zh-TW"/>
        </w:rPr>
        <w:instrText xml:space="preserve"> HYPERLINK "https://reportcard.msde.maryland.gov/Graphs/" \l "/ReportCards/ReportCardSchool/1/E/1/15/XXXX" </w:instrText>
      </w:r>
      <w:r w:rsidRPr="002F26B1">
        <w:fldChar w:fldCharType="separate"/>
      </w:r>
      <w:r w:rsidRPr="002F26B1">
        <w:rPr>
          <w:rStyle w:val="Hyperlink"/>
          <w:rFonts w:ascii="MS Mincho" w:eastAsia="MS Mincho" w:hAnsi="MS Mincho" w:cs="MS Mincho" w:hint="eastAsia"/>
          <w:bCs/>
          <w:lang w:eastAsia="zh-TW"/>
        </w:rPr>
        <w:t>這裡</w:t>
      </w:r>
      <w:r w:rsidRPr="002F26B1">
        <w:rPr>
          <w:rStyle w:val="Hyperlink"/>
          <w:rFonts w:ascii="Times New Roman" w:eastAsiaTheme="majorEastAsia" w:hAnsi="Times New Roman" w:cs="Times New Roman"/>
          <w:bCs/>
        </w:rPr>
        <w:fldChar w:fldCharType="end"/>
      </w:r>
      <w:r w:rsidRPr="002F26B1">
        <w:rPr>
          <w:rFonts w:ascii="PMingLiU" w:hAnsi="PMingLiU" w:cs="PMingLiU" w:hint="eastAsia"/>
          <w:bCs/>
          <w:color w:val="000000"/>
          <w:lang w:eastAsia="zh-TW"/>
        </w:rPr>
        <w:t>查看。</w:t>
      </w:r>
    </w:p>
    <w:p w:rsidR="00C71238" w:rsidRPr="002F26B1" w:rsidRDefault="00C71238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hyperlink r:id="rId8" w:history="1">
        <w:r w:rsidRPr="007D29BE">
          <w:rPr>
            <w:rStyle w:val="Hyperlink"/>
            <w:rFonts w:ascii="Times New Roman" w:eastAsia="Times New Roman" w:hAnsi="Times New Roman" w:cs="Times New Roman"/>
            <w:bCs/>
          </w:rPr>
          <w:t>https://reportcard.msde.maryland.gov/Graphs/#/ReportCards/ReportCardSchool/1/E/1/15/XXXX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馬里蘭州報告卡旨在通過若干方式評估學校獲得的成功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此報告衡量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: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英語語言藝術和數學的全州統考成績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;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為高中畢業後所做的準備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;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英語學習生在達到英語語言熟練程度方面取得的進步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;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畢業率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;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以及學習全面課程大綱並獲得學分的學生。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PMingLiU" w:hAnsi="PMingLiU" w:cs="PMingLiU" w:hint="eastAsia"/>
          <w:bCs/>
          <w:color w:val="000000"/>
          <w:lang w:eastAsia="zh-TW"/>
        </w:rPr>
        <w:t>值得注意的是，馬里蘭州</w:t>
      </w:r>
      <w:r w:rsidRPr="002F26B1">
        <w:rPr>
          <w:rFonts w:ascii="Times New Roman" w:eastAsiaTheme="majorEastAsia" w:hAnsi="Times New Roman" w:cs="Times New Roman"/>
          <w:bCs/>
          <w:color w:val="000000"/>
          <w:lang w:eastAsia="zh-TW"/>
        </w:rPr>
        <w:t>2019</w:t>
      </w:r>
      <w:r w:rsidRPr="002F26B1">
        <w:rPr>
          <w:rFonts w:ascii="MS Mincho" w:eastAsia="MS Mincho" w:hAnsi="MS Mincho" w:cs="MS Mincho" w:hint="eastAsia"/>
          <w:bCs/>
          <w:color w:val="000000"/>
          <w:lang w:eastAsia="zh-TW"/>
        </w:rPr>
        <w:t>年報告卡中新增了額外的績效指標。對於中小學，學業進步指標現在包括學生在</w:t>
      </w:r>
      <w:r w:rsidRPr="002F26B1">
        <w:rPr>
          <w:rFonts w:ascii="Times New Roman" w:eastAsiaTheme="majorEastAsia" w:hAnsi="Times New Roman" w:cs="Times New Roman"/>
          <w:bCs/>
          <w:color w:val="000000"/>
          <w:lang w:eastAsia="zh-TW"/>
        </w:rPr>
        <w:t>5</w:t>
      </w:r>
      <w:r w:rsidRPr="002F26B1">
        <w:rPr>
          <w:rFonts w:ascii="MS Mincho" w:eastAsia="MS Mincho" w:hAnsi="MS Mincho" w:cs="MS Mincho" w:hint="eastAsia"/>
          <w:bCs/>
          <w:color w:val="000000"/>
          <w:lang w:eastAsia="zh-TW"/>
        </w:rPr>
        <w:t>年級和</w:t>
      </w:r>
      <w:r w:rsidRPr="002F26B1">
        <w:rPr>
          <w:rFonts w:ascii="Times New Roman" w:eastAsiaTheme="majorEastAsia" w:hAnsi="Times New Roman" w:cs="Times New Roman"/>
          <w:bCs/>
          <w:color w:val="000000"/>
          <w:lang w:eastAsia="zh-TW"/>
        </w:rPr>
        <w:t>8</w:t>
      </w:r>
      <w:r w:rsidRPr="002F26B1">
        <w:rPr>
          <w:rFonts w:ascii="MS Mincho" w:eastAsia="MS Mincho" w:hAnsi="MS Mincho" w:cs="MS Mincho" w:hint="eastAsia"/>
          <w:bCs/>
          <w:color w:val="000000"/>
          <w:lang w:eastAsia="zh-TW"/>
        </w:rPr>
        <w:t>年級時全州科學考試中的表現。學校質量和學生成功指標現在包括馬里蘭學校問卷調</w:t>
      </w:r>
      <w:r w:rsidRPr="002F26B1">
        <w:rPr>
          <w:rFonts w:ascii="PMingLiU" w:hAnsi="PMingLiU" w:cs="PMingLiU" w:hint="eastAsia"/>
          <w:bCs/>
          <w:color w:val="000000"/>
          <w:lang w:eastAsia="zh-TW"/>
        </w:rPr>
        <w:t>查的結果，該調查是針對學生和教育工作者的。此外，在每份報告卡上，現在都指示出與上一學年相比，學校在各項指標上的表現是否有所改善。未來幾年，馬里蘭州報告卡還將包括</w:t>
      </w:r>
      <w:r w:rsidRPr="002F26B1">
        <w:rPr>
          <w:rFonts w:ascii="Times New Roman" w:eastAsiaTheme="majorEastAsia" w:hAnsi="Times New Roman" w:cs="Times New Roman"/>
          <w:bCs/>
          <w:color w:val="000000"/>
          <w:lang w:eastAsia="zh-TW"/>
        </w:rPr>
        <w:t>8</w:t>
      </w:r>
      <w:r w:rsidRPr="002F26B1">
        <w:rPr>
          <w:rFonts w:ascii="MS Mincho" w:eastAsia="MS Mincho" w:hAnsi="MS Mincho" w:cs="MS Mincho" w:hint="eastAsia"/>
          <w:bCs/>
          <w:color w:val="000000"/>
          <w:lang w:eastAsia="zh-TW"/>
        </w:rPr>
        <w:t>年級的社會學評估。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下面是幫助您了解馬里蘭州報告卡的一些資源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: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C71238" w:rsidP="00EF4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hyperlink r:id="rId9" w:history="1">
        <w:r w:rsidR="00EF4A2F" w:rsidRPr="002F26B1">
          <w:rPr>
            <w:rFonts w:ascii="Times New Roman" w:eastAsiaTheme="majorEastAsia" w:hAnsi="Times New Roman" w:cs="Times New Roman"/>
            <w:color w:val="1155CC"/>
            <w:u w:val="single"/>
            <w:lang w:eastAsia="zh-TW"/>
          </w:rPr>
          <w:t>MCPS</w:t>
        </w:r>
        <w:r w:rsidR="00EF4A2F" w:rsidRPr="002F26B1">
          <w:rPr>
            <w:rFonts w:ascii="MS Mincho" w:eastAsia="MS Mincho" w:hAnsi="MS Mincho" w:cs="MS Mincho" w:hint="eastAsia"/>
            <w:color w:val="1155CC"/>
            <w:u w:val="single"/>
            <w:lang w:eastAsia="zh-TW"/>
          </w:rPr>
          <w:t>視頻</w:t>
        </w:r>
        <w:r w:rsidR="00EF4A2F" w:rsidRPr="002F26B1">
          <w:rPr>
            <w:rFonts w:ascii="Times New Roman" w:eastAsiaTheme="majorEastAsia" w:hAnsi="Times New Roman" w:cs="Times New Roman"/>
            <w:color w:val="1155CC"/>
            <w:u w:val="single"/>
            <w:lang w:eastAsia="zh-TW"/>
          </w:rPr>
          <w:t>-</w:t>
        </w:r>
        <w:r w:rsidR="00EF4A2F" w:rsidRPr="002F26B1">
          <w:rPr>
            <w:rFonts w:ascii="MS Mincho" w:eastAsia="MS Mincho" w:hAnsi="MS Mincho" w:cs="MS Mincho" w:hint="eastAsia"/>
            <w:color w:val="1155CC"/>
            <w:u w:val="single"/>
            <w:lang w:eastAsia="zh-TW"/>
          </w:rPr>
          <w:t>了解馬里蘭州報告卡</w:t>
        </w:r>
      </w:hyperlink>
    </w:p>
    <w:p w:rsidR="00EF4A2F" w:rsidRPr="002F26B1" w:rsidRDefault="00C71238" w:rsidP="00EF4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</w:rPr>
      </w:pPr>
      <w:hyperlink r:id="rId10" w:history="1">
        <w:proofErr w:type="spellStart"/>
        <w:r w:rsidR="00EF4A2F" w:rsidRPr="002F26B1">
          <w:rPr>
            <w:rFonts w:ascii="Times New Roman" w:eastAsiaTheme="majorEastAsia" w:hAnsi="Times New Roman" w:cs="Times New Roman"/>
            <w:color w:val="1155CC"/>
            <w:u w:val="single"/>
          </w:rPr>
          <w:t>MSDE</w:t>
        </w:r>
        <w:r w:rsidR="00EF4A2F" w:rsidRPr="002F26B1">
          <w:rPr>
            <w:rFonts w:ascii="MS Mincho" w:eastAsia="MS Mincho" w:hAnsi="MS Mincho" w:cs="MS Mincho" w:hint="eastAsia"/>
            <w:color w:val="1155CC"/>
            <w:u w:val="single"/>
          </w:rPr>
          <w:t>報告卡綜述</w:t>
        </w:r>
        <w:proofErr w:type="spellEnd"/>
      </w:hyperlink>
    </w:p>
    <w:p w:rsidR="00EF4A2F" w:rsidRPr="002F26B1" w:rsidRDefault="00C71238" w:rsidP="00EF4A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</w:rPr>
      </w:pPr>
      <w:hyperlink r:id="rId11" w:history="1">
        <w:proofErr w:type="spellStart"/>
        <w:r w:rsidR="00EF4A2F" w:rsidRPr="002F26B1">
          <w:rPr>
            <w:rStyle w:val="Hyperlink"/>
            <w:rFonts w:ascii="MS Mincho" w:eastAsia="MS Mincho" w:hAnsi="MS Mincho" w:cs="MS Mincho" w:hint="eastAsia"/>
          </w:rPr>
          <w:t>常見問題</w:t>
        </w:r>
        <w:proofErr w:type="spellEnd"/>
      </w:hyperlink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正如教育總監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Jack Smith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在去年的分享中提到的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儘管馬里蘭州報告卡確實提供了關於本校區學校的重要資料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但是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它對我們學區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165,000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多名學生取得的進步所提供的觀察是有限的。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為了更好了解我們的學校服務學生的情況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>, MCPS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制定了</w:t>
      </w:r>
      <w:r w:rsidRPr="002F26B1">
        <w:rPr>
          <w:rFonts w:ascii="Times New Roman" w:eastAsiaTheme="majorEastAsia" w:hAnsi="Times New Roman" w:cs="Times New Roman"/>
        </w:rPr>
        <w:fldChar w:fldCharType="begin"/>
      </w:r>
      <w:r w:rsidRPr="002F26B1">
        <w:rPr>
          <w:rFonts w:ascii="Times New Roman" w:eastAsiaTheme="majorEastAsia" w:hAnsi="Times New Roman" w:cs="Times New Roman"/>
          <w:lang w:eastAsia="zh-TW"/>
        </w:rPr>
        <w:instrText xml:space="preserve"> HYPERLINK "https://www.montgomeryschoolsmd.org/evidence-of-learning-framework/equity-accountability-model.aspx" </w:instrText>
      </w:r>
      <w:r w:rsidRPr="002F26B1">
        <w:rPr>
          <w:rFonts w:ascii="Times New Roman" w:eastAsiaTheme="majorEastAsia" w:hAnsi="Times New Roman" w:cs="Times New Roman"/>
        </w:rPr>
        <w:fldChar w:fldCharType="separate"/>
      </w:r>
      <w:r w:rsidRPr="002F26B1">
        <w:rPr>
          <w:rFonts w:ascii="MS Mincho" w:eastAsia="MS Mincho" w:hAnsi="MS Mincho" w:cs="MS Mincho" w:hint="eastAsia"/>
          <w:color w:val="1155CC"/>
          <w:u w:val="single"/>
          <w:lang w:eastAsia="zh-TW"/>
        </w:rPr>
        <w:t>公平責任模式</w:t>
      </w:r>
      <w:r w:rsidRPr="002F26B1">
        <w:rPr>
          <w:rFonts w:ascii="Times New Roman" w:eastAsiaTheme="majorEastAsia" w:hAnsi="Times New Roman" w:cs="Times New Roman"/>
          <w:color w:val="1155CC"/>
          <w:u w:val="single"/>
        </w:rPr>
        <w:fldChar w:fldCharType="end"/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就學校的成功提供更加詳細且有針對性的報告。公平責任模式採用了解學生進步的</w:t>
      </w:r>
      <w:hyperlink r:id="rId12" w:history="1">
        <w:r w:rsidRPr="002F26B1">
          <w:rPr>
            <w:rFonts w:ascii="MS Mincho" w:eastAsia="MS Mincho" w:hAnsi="MS Mincho" w:cs="MS Mincho" w:hint="eastAsia"/>
            <w:color w:val="1155CC"/>
            <w:u w:val="single"/>
            <w:lang w:eastAsia="zh-TW"/>
          </w:rPr>
          <w:t>多項和頻繁衡量標準</w:t>
        </w:r>
      </w:hyperlink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以確定學校是否滿足所有學生的需要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並尤其注重減少和消除學生的成績差距。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  <w:r w:rsidRPr="002F26B1">
        <w:rPr>
          <w:rFonts w:ascii="MS Mincho" w:eastAsia="MS Mincho" w:hAnsi="MS Mincho" w:cs="MS Mincho" w:hint="eastAsia"/>
          <w:color w:val="000000"/>
          <w:lang w:eastAsia="zh-TW"/>
        </w:rPr>
        <w:t>如果您還有更多的問題</w:t>
      </w:r>
      <w:r w:rsidRPr="002F26B1">
        <w:rPr>
          <w:rFonts w:ascii="Times New Roman" w:eastAsiaTheme="majorEastAsia" w:hAnsi="Times New Roman" w:cs="Times New Roman"/>
          <w:color w:val="000000"/>
          <w:lang w:eastAsia="zh-TW"/>
        </w:rPr>
        <w:t xml:space="preserve">, </w:t>
      </w:r>
      <w:r w:rsidRPr="002F26B1">
        <w:rPr>
          <w:rFonts w:ascii="MS Mincho" w:eastAsia="MS Mincho" w:hAnsi="MS Mincho" w:cs="MS Mincho" w:hint="eastAsia"/>
          <w:color w:val="000000"/>
          <w:lang w:eastAsia="zh-TW"/>
        </w:rPr>
        <w:t>請盡可與我聯繫。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lang w:eastAsia="zh-TW"/>
        </w:rPr>
      </w:pP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  <w:color w:val="000000"/>
        </w:rPr>
      </w:pPr>
      <w:proofErr w:type="spellStart"/>
      <w:r w:rsidRPr="002F26B1">
        <w:rPr>
          <w:rFonts w:ascii="MS Mincho" w:eastAsia="MS Mincho" w:hAnsi="MS Mincho" w:cs="MS Mincho" w:hint="eastAsia"/>
          <w:color w:val="000000"/>
        </w:rPr>
        <w:t>致禮</w:t>
      </w:r>
      <w:proofErr w:type="spellEnd"/>
      <w:r w:rsidRPr="002F26B1">
        <w:rPr>
          <w:rFonts w:ascii="Times New Roman" w:eastAsiaTheme="majorEastAsia" w:hAnsi="Times New Roman" w:cs="Times New Roman"/>
          <w:color w:val="000000"/>
        </w:rPr>
        <w:t>,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</w:rPr>
      </w:pPr>
      <w:r w:rsidRPr="002F26B1">
        <w:rPr>
          <w:rFonts w:ascii="Times New Roman" w:eastAsiaTheme="majorEastAsia" w:hAnsi="Times New Roman" w:cs="Times New Roman"/>
        </w:rPr>
        <w:t>Diana Zabetakis</w:t>
      </w:r>
    </w:p>
    <w:p w:rsidR="00EF4A2F" w:rsidRPr="002F26B1" w:rsidRDefault="00EF4A2F" w:rsidP="00EF4A2F">
      <w:pPr>
        <w:spacing w:after="0" w:line="240" w:lineRule="auto"/>
        <w:rPr>
          <w:rFonts w:ascii="Times New Roman" w:eastAsiaTheme="majorEastAsia" w:hAnsi="Times New Roman" w:cs="Times New Roman"/>
        </w:rPr>
      </w:pPr>
      <w:r w:rsidRPr="002F26B1">
        <w:rPr>
          <w:rFonts w:ascii="Times New Roman" w:eastAsiaTheme="majorEastAsia" w:hAnsi="Times New Roman" w:cs="Times New Roman"/>
        </w:rPr>
        <w:t>Principal, Fox Chapel ES</w:t>
      </w:r>
    </w:p>
    <w:p w:rsidR="00EF4A2F" w:rsidRDefault="00EF4A2F"/>
    <w:sectPr w:rsidR="00EF4A2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2F" w:rsidRDefault="00EF4A2F" w:rsidP="00EF4A2F">
      <w:pPr>
        <w:spacing w:after="0" w:line="240" w:lineRule="auto"/>
      </w:pPr>
      <w:r>
        <w:separator/>
      </w:r>
    </w:p>
  </w:endnote>
  <w:endnote w:type="continuationSeparator" w:id="0">
    <w:p w:rsidR="00EF4A2F" w:rsidRDefault="00EF4A2F" w:rsidP="00E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2F" w:rsidRDefault="00EF4A2F" w:rsidP="00EF4A2F">
    <w:pPr>
      <w:pStyle w:val="Footer"/>
      <w:jc w:val="right"/>
    </w:pPr>
    <w:r>
      <w:t>Chinese</w:t>
    </w:r>
  </w:p>
  <w:p w:rsidR="00EF4A2F" w:rsidRDefault="00EF4A2F" w:rsidP="00EF4A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2F" w:rsidRDefault="00EF4A2F" w:rsidP="00EF4A2F">
      <w:pPr>
        <w:spacing w:after="0" w:line="240" w:lineRule="auto"/>
      </w:pPr>
      <w:r>
        <w:separator/>
      </w:r>
    </w:p>
  </w:footnote>
  <w:footnote w:type="continuationSeparator" w:id="0">
    <w:p w:rsidR="00EF4A2F" w:rsidRDefault="00EF4A2F" w:rsidP="00EF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0034"/>
    <w:multiLevelType w:val="hybridMultilevel"/>
    <w:tmpl w:val="E1725890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2F"/>
    <w:rsid w:val="00C71238"/>
    <w:rsid w:val="00E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B19"/>
  <w15:chartTrackingRefBased/>
  <w15:docId w15:val="{A1797825-80DB-43B9-8A6B-8007C96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2F"/>
  </w:style>
  <w:style w:type="paragraph" w:styleId="Footer">
    <w:name w:val="footer"/>
    <w:basedOn w:val="Normal"/>
    <w:link w:val="FooterChar"/>
    <w:uiPriority w:val="99"/>
    <w:unhideWhenUsed/>
    <w:rsid w:val="00EF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card.msde.maryland.gov/Graphs/#/ReportCards/ReportCardSchool/1/E/1/15/XXX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portcard.msde.maryland.gov/" TargetMode="External"/><Relationship Id="rId12" Type="http://schemas.openxmlformats.org/officeDocument/2006/relationships/hyperlink" Target="https://www.montgomeryschoolsmd.org/evidence-of-learning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tgomeryschoolsmd.org/uploadedFiles/departments/publicinfo/FrequentlyAskedQuestionsMSDEREPORTCAR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sher.montgomeryschoolsmd.org/pdf/MSDE_ReportCard_Overview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QfP-yrvX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Zabetakis, Diana L</dc:creator>
  <cp:keywords/>
  <dc:description/>
  <cp:lastModifiedBy>Zabetakis, Diana L</cp:lastModifiedBy>
  <cp:revision>2</cp:revision>
  <cp:lastPrinted>2019-12-02T23:17:00Z</cp:lastPrinted>
  <dcterms:created xsi:type="dcterms:W3CDTF">2019-12-02T23:24:00Z</dcterms:created>
  <dcterms:modified xsi:type="dcterms:W3CDTF">2019-12-02T23:24:00Z</dcterms:modified>
</cp:coreProperties>
</file>