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8F" w:rsidRDefault="0042728F" w:rsidP="0042728F">
      <w:pPr>
        <w:pStyle w:val="NormalWeb"/>
      </w:pPr>
      <w:r>
        <w:t xml:space="preserve">Dear Brooke Grove </w:t>
      </w:r>
      <w:proofErr w:type="gramStart"/>
      <w:r>
        <w:t>Families,</w:t>
      </w:r>
      <w:r>
        <w:t xml:space="preserve">   </w:t>
      </w:r>
      <w:proofErr w:type="gramEnd"/>
      <w:r>
        <w:t>December 4, 2020</w:t>
      </w:r>
    </w:p>
    <w:p w:rsidR="0042728F" w:rsidRDefault="0042728F" w:rsidP="0042728F">
      <w:pPr>
        <w:pStyle w:val="NormalWeb"/>
      </w:pPr>
      <w:r>
        <w:t xml:space="preserve">I hope you have had a great week. Thank you for being the most amazing community in MCPS!  It was wonderful to see many parents at our PTA Zoom meeting on Tuesday! Below is the data I shared with parents regarding the results of the parental preference survey thus far. We still have 209 non-respondents, so we really hope that those of you who have not completed the survey to indicate your preference to return to school or remain virtual will do so this weekend.  If you have not completed the survey, please do so today at </w:t>
      </w:r>
      <w:hyperlink r:id="rId5" w:tgtFrame="_blank" w:history="1">
        <w:r>
          <w:rPr>
            <w:rStyle w:val="Hyperlink"/>
          </w:rPr>
          <w:t>www.mcpsfamilypreference.org</w:t>
        </w:r>
      </w:hyperlink>
      <w:r>
        <w:t xml:space="preserve">. If you have questions about the survey, contact </w:t>
      </w:r>
      <w:hyperlink r:id="rId6" w:history="1">
        <w:r>
          <w:rPr>
            <w:rStyle w:val="Hyperlink"/>
          </w:rPr>
          <w:t>mcpsinfo@mcpsmd.net</w:t>
        </w:r>
      </w:hyperlink>
      <w:r>
        <w:t xml:space="preserve">. </w:t>
      </w:r>
      <w:r>
        <w:rPr>
          <w:rStyle w:val="Strong"/>
        </w:rPr>
        <w:t xml:space="preserve">IMPORTANT NOTE: </w:t>
      </w:r>
      <w:r>
        <w:t>If you do not complete the survey by December 7, your child will remain in the virtual-only learning model.</w:t>
      </w:r>
    </w:p>
    <w:p w:rsidR="0042728F" w:rsidRDefault="0042728F" w:rsidP="0042728F">
      <w:pPr>
        <w:pStyle w:val="NormalWeb"/>
      </w:pPr>
      <w:r>
        <w:t xml:space="preserve">Please read this important update on the district’s plan for the return of students to in-person learning: </w:t>
      </w:r>
      <w:hyperlink r:id="rId7" w:tgtFrame="_blank" w:history="1">
        <w:r>
          <w:rPr>
            <w:rStyle w:val="Hyperlink"/>
          </w:rPr>
          <w:t>https://www.montgomeryschoolsmd.org/departments/publicinfo/community/school-year-2020-2021/community-update-20201204.html</w:t>
        </w:r>
      </w:hyperlink>
    </w:p>
    <w:p w:rsidR="0042728F" w:rsidRDefault="0042728F" w:rsidP="0042728F">
      <w:pPr>
        <w:pStyle w:val="NormalWeb"/>
      </w:pPr>
      <w:r>
        <w:t>The following two announcements are reminders from previous updates. </w:t>
      </w:r>
    </w:p>
    <w:p w:rsidR="0042728F" w:rsidRDefault="0042728F" w:rsidP="0042728F">
      <w:pPr>
        <w:pStyle w:val="NormalWeb"/>
      </w:pPr>
      <w:r>
        <w:rPr>
          <w:rStyle w:val="Strong"/>
        </w:rPr>
        <w:t>Parent Vue</w:t>
      </w:r>
    </w:p>
    <w:p w:rsidR="0042728F" w:rsidRDefault="0042728F" w:rsidP="0042728F">
      <w:pPr>
        <w:pStyle w:val="NormalWeb"/>
      </w:pPr>
      <w:r>
        <w:t xml:space="preserve">You may have forgotten to sign up for </w:t>
      </w:r>
      <w:proofErr w:type="spellStart"/>
      <w:r>
        <w:t>ParentVUE</w:t>
      </w:r>
      <w:proofErr w:type="spellEnd"/>
      <w:r>
        <w:t xml:space="preserve">!  </w:t>
      </w:r>
      <w:proofErr w:type="spellStart"/>
      <w:r>
        <w:t>ParentVue</w:t>
      </w:r>
      <w:proofErr w:type="spellEnd"/>
      <w:r>
        <w:t xml:space="preserve"> is the brand new, powerful, single location for all information about how your child is doing in school. </w:t>
      </w:r>
      <w:proofErr w:type="spellStart"/>
      <w:r>
        <w:t>ParentVUE</w:t>
      </w:r>
      <w:proofErr w:type="spellEnd"/>
      <w:r>
        <w:t xml:space="preserve"> is also a new tool we use to stay connected with you. When you are logged into </w:t>
      </w:r>
      <w:proofErr w:type="spellStart"/>
      <w:r>
        <w:t>ParentVUE</w:t>
      </w:r>
      <w:proofErr w:type="spellEnd"/>
      <w:r>
        <w:t xml:space="preserve"> you can:</w:t>
      </w:r>
    </w:p>
    <w:p w:rsidR="0042728F" w:rsidRDefault="0042728F" w:rsidP="0042728F">
      <w:pPr>
        <w:numPr>
          <w:ilvl w:val="0"/>
          <w:numId w:val="1"/>
        </w:numPr>
        <w:spacing w:before="100" w:beforeAutospacing="1" w:after="100" w:afterAutospacing="1"/>
        <w:rPr>
          <w:rFonts w:eastAsia="Times New Roman"/>
        </w:rPr>
      </w:pPr>
      <w:r>
        <w:rPr>
          <w:rFonts w:eastAsia="Times New Roman"/>
        </w:rPr>
        <w:t>See your child’s schedule.</w:t>
      </w:r>
    </w:p>
    <w:p w:rsidR="0042728F" w:rsidRDefault="0042728F" w:rsidP="0042728F">
      <w:pPr>
        <w:numPr>
          <w:ilvl w:val="0"/>
          <w:numId w:val="1"/>
        </w:numPr>
        <w:spacing w:before="100" w:beforeAutospacing="1" w:after="100" w:afterAutospacing="1"/>
        <w:rPr>
          <w:rFonts w:eastAsia="Times New Roman"/>
        </w:rPr>
      </w:pPr>
      <w:r>
        <w:rPr>
          <w:rFonts w:eastAsia="Times New Roman"/>
        </w:rPr>
        <w:t>Check your child’s grades (and report card).</w:t>
      </w:r>
    </w:p>
    <w:p w:rsidR="0042728F" w:rsidRDefault="0042728F" w:rsidP="0042728F">
      <w:pPr>
        <w:numPr>
          <w:ilvl w:val="0"/>
          <w:numId w:val="1"/>
        </w:numPr>
        <w:spacing w:before="100" w:beforeAutospacing="1" w:after="100" w:afterAutospacing="1"/>
        <w:rPr>
          <w:rFonts w:eastAsia="Times New Roman"/>
        </w:rPr>
      </w:pPr>
      <w:r>
        <w:rPr>
          <w:rFonts w:eastAsia="Times New Roman"/>
        </w:rPr>
        <w:t>Check your child’s assignments.</w:t>
      </w:r>
    </w:p>
    <w:p w:rsidR="0042728F" w:rsidRDefault="0042728F" w:rsidP="0042728F">
      <w:pPr>
        <w:numPr>
          <w:ilvl w:val="0"/>
          <w:numId w:val="1"/>
        </w:numPr>
        <w:spacing w:before="100" w:beforeAutospacing="1" w:after="100" w:afterAutospacing="1"/>
        <w:rPr>
          <w:rFonts w:eastAsia="Times New Roman"/>
        </w:rPr>
      </w:pPr>
      <w:r>
        <w:rPr>
          <w:rFonts w:eastAsia="Times New Roman"/>
        </w:rPr>
        <w:t>Send a message to your child’s teacher.</w:t>
      </w:r>
    </w:p>
    <w:p w:rsidR="0042728F" w:rsidRDefault="0042728F" w:rsidP="0042728F">
      <w:pPr>
        <w:numPr>
          <w:ilvl w:val="0"/>
          <w:numId w:val="1"/>
        </w:numPr>
        <w:spacing w:before="100" w:beforeAutospacing="1" w:after="100" w:afterAutospacing="1"/>
        <w:rPr>
          <w:rFonts w:eastAsia="Times New Roman"/>
        </w:rPr>
      </w:pPr>
      <w:r>
        <w:rPr>
          <w:rFonts w:eastAsia="Times New Roman"/>
        </w:rPr>
        <w:t>Update your contact information</w:t>
      </w:r>
    </w:p>
    <w:p w:rsidR="0042728F" w:rsidRDefault="0042728F" w:rsidP="0042728F">
      <w:pPr>
        <w:pStyle w:val="NormalWeb"/>
      </w:pPr>
      <w:r>
        <w:t xml:space="preserve">Soon, you will even be able to see a report on Student Service Learning Hours (SSL)! If you haven’t yet activated your account, please be on the lookout for an email and/or a notification via U.S. mail because </w:t>
      </w:r>
      <w:proofErr w:type="gramStart"/>
      <w:r>
        <w:t>soon,  we</w:t>
      </w:r>
      <w:proofErr w:type="gramEnd"/>
      <w:r>
        <w:t xml:space="preserve"> will send you a new activation letter. Once you’ve received your activation letter simply visit </w:t>
      </w:r>
      <w:hyperlink r:id="rId8" w:tgtFrame="_blank" w:history="1">
        <w:r>
          <w:rPr>
            <w:rStyle w:val="Hyperlink"/>
          </w:rPr>
          <w:t>www.MCPSParentVUE.org</w:t>
        </w:r>
      </w:hyperlink>
      <w:r>
        <w:t xml:space="preserve"> to activate your account.</w:t>
      </w:r>
    </w:p>
    <w:p w:rsidR="0042728F" w:rsidRDefault="0042728F" w:rsidP="0042728F">
      <w:pPr>
        <w:pStyle w:val="NormalWeb"/>
      </w:pPr>
      <w:r>
        <w:rPr>
          <w:rStyle w:val="Strong"/>
        </w:rPr>
        <w:t xml:space="preserve">If you have already activated your </w:t>
      </w:r>
      <w:proofErr w:type="spellStart"/>
      <w:r>
        <w:rPr>
          <w:rStyle w:val="Strong"/>
        </w:rPr>
        <w:t>ParentVUE</w:t>
      </w:r>
      <w:proofErr w:type="spellEnd"/>
      <w:r>
        <w:rPr>
          <w:rStyle w:val="Strong"/>
        </w:rPr>
        <w:t xml:space="preserve"> account, you will not receive a notification because you are already enjoying the benefits of </w:t>
      </w:r>
      <w:proofErr w:type="spellStart"/>
      <w:r>
        <w:rPr>
          <w:rStyle w:val="Strong"/>
        </w:rPr>
        <w:t>ParentVUE</w:t>
      </w:r>
      <w:proofErr w:type="spellEnd"/>
      <w:r>
        <w:t>. Parent Vue is built on the powerful Synergy platform; ‘Teachers put their energy into Synergy, and so should you!’</w:t>
      </w:r>
    </w:p>
    <w:p w:rsidR="0042728F" w:rsidRDefault="0042728F" w:rsidP="0042728F">
      <w:pPr>
        <w:pStyle w:val="NormalWeb"/>
      </w:pPr>
      <w:r>
        <w:t xml:space="preserve">Please check out this support guide for help! </w:t>
      </w:r>
      <w:hyperlink r:id="rId9" w:tgtFrame="_blank" w:history="1">
        <w:r>
          <w:rPr>
            <w:rStyle w:val="Hyperlink"/>
          </w:rPr>
          <w:t>Synergy Parent Guide</w:t>
        </w:r>
      </w:hyperlink>
    </w:p>
    <w:p w:rsidR="0042728F" w:rsidRDefault="0042728F" w:rsidP="0042728F">
      <w:pPr>
        <w:pStyle w:val="NormalWeb"/>
      </w:pPr>
      <w:r>
        <w:t>If for some reason you do not receive your notification in the coming weeks, please do not hesitate to contact us. </w:t>
      </w:r>
    </w:p>
    <w:p w:rsidR="0042728F" w:rsidRDefault="0042728F" w:rsidP="0042728F">
      <w:pPr>
        <w:pStyle w:val="NormalWeb"/>
      </w:pPr>
      <w:r>
        <w:rPr>
          <w:rStyle w:val="Strong"/>
        </w:rPr>
        <w:t xml:space="preserve">BGES Library Book </w:t>
      </w:r>
      <w:proofErr w:type="spellStart"/>
      <w:r>
        <w:rPr>
          <w:rStyle w:val="Strong"/>
        </w:rPr>
        <w:t>Exchange</w:t>
      </w:r>
      <w:r>
        <w:t>Does</w:t>
      </w:r>
      <w:proofErr w:type="spellEnd"/>
      <w:r>
        <w:t xml:space="preserve"> your child </w:t>
      </w:r>
      <w:proofErr w:type="gramStart"/>
      <w:r>
        <w:t>need</w:t>
      </w:r>
      <w:proofErr w:type="gramEnd"/>
      <w:r>
        <w:t xml:space="preserve"> books to read?  We are excited to announce that we will begin Brooke Grove Book Check Out next week!  </w:t>
      </w:r>
    </w:p>
    <w:p w:rsidR="0042728F" w:rsidRDefault="0042728F" w:rsidP="0042728F">
      <w:pPr>
        <w:pStyle w:val="NormalWeb"/>
      </w:pPr>
      <w:r>
        <w:t>Here are the steps that you and your students will need:</w:t>
      </w:r>
    </w:p>
    <w:p w:rsidR="0042728F" w:rsidRDefault="0042728F" w:rsidP="0042728F">
      <w:pPr>
        <w:numPr>
          <w:ilvl w:val="0"/>
          <w:numId w:val="2"/>
        </w:numPr>
        <w:spacing w:before="100" w:beforeAutospacing="1" w:after="100" w:afterAutospacing="1"/>
        <w:rPr>
          <w:rFonts w:eastAsia="Times New Roman"/>
        </w:rPr>
      </w:pPr>
      <w:r>
        <w:rPr>
          <w:rFonts w:eastAsia="Times New Roman"/>
        </w:rPr>
        <w:t>Select the appropriate form to complete.</w:t>
      </w:r>
      <w:r>
        <w:rPr>
          <w:rFonts w:eastAsia="Times New Roman"/>
        </w:rPr>
        <w:br/>
      </w:r>
      <w:r>
        <w:rPr>
          <w:rStyle w:val="Strong"/>
          <w:rFonts w:eastAsia="Times New Roman"/>
        </w:rPr>
        <w:t>Kindergarten-1st Grade</w:t>
      </w:r>
      <w:r>
        <w:rPr>
          <w:rFonts w:eastAsia="Times New Roman"/>
        </w:rPr>
        <w:t xml:space="preserve">: </w:t>
      </w:r>
      <w:hyperlink r:id="rId10" w:tgtFrame="_blank" w:history="1">
        <w:r>
          <w:rPr>
            <w:rStyle w:val="Hyperlink"/>
            <w:rFonts w:eastAsia="Times New Roman"/>
          </w:rPr>
          <w:t> https://docs.google.com/forms/d/e/1FAIpQLSdHuxgHVPWWphkjghGIrpnTMzr0v3IYkeOmlBfYEXidzX8IWg/viewform?usp=sf_link</w:t>
        </w:r>
      </w:hyperlink>
      <w:r>
        <w:rPr>
          <w:rFonts w:eastAsia="Times New Roman"/>
        </w:rPr>
        <w:t>     </w:t>
      </w:r>
      <w:r>
        <w:rPr>
          <w:rStyle w:val="Strong"/>
          <w:rFonts w:eastAsia="Times New Roman"/>
        </w:rPr>
        <w:t xml:space="preserve">2nd-5th Grade: </w:t>
      </w:r>
      <w:hyperlink r:id="rId11" w:tgtFrame="_blank" w:history="1">
        <w:r>
          <w:rPr>
            <w:rStyle w:val="Hyperlink"/>
            <w:rFonts w:eastAsia="Times New Roman"/>
          </w:rPr>
          <w:t> https://docs.google.com/forms/d/e/1FAIpQLSc8Dqbt65k4dSR1aZ-RsvlXpiQdnrHiIHcQlsEUCet4v4V8Yg/viewform?usp=sf_link</w:t>
        </w:r>
        <w:r>
          <w:rPr>
            <w:rFonts w:eastAsia="Times New Roman"/>
            <w:color w:val="0000FF"/>
            <w:u w:val="single"/>
          </w:rPr>
          <w:br/>
        </w:r>
        <w:r>
          <w:rPr>
            <w:rFonts w:eastAsia="Times New Roman"/>
            <w:color w:val="0000FF"/>
            <w:u w:val="single"/>
          </w:rPr>
          <w:br/>
        </w:r>
      </w:hyperlink>
    </w:p>
    <w:p w:rsidR="0042728F" w:rsidRDefault="0042728F" w:rsidP="0042728F">
      <w:pPr>
        <w:numPr>
          <w:ilvl w:val="0"/>
          <w:numId w:val="2"/>
        </w:numPr>
        <w:spacing w:before="100" w:beforeAutospacing="1" w:after="100" w:afterAutospacing="1"/>
        <w:rPr>
          <w:rFonts w:eastAsia="Times New Roman"/>
        </w:rPr>
      </w:pPr>
      <w:r>
        <w:rPr>
          <w:rFonts w:eastAsia="Times New Roman"/>
        </w:rPr>
        <w:lastRenderedPageBreak/>
        <w:t>For book ideas, watch the video on Destiny Discover, our online library catalog.</w:t>
      </w:r>
      <w:r>
        <w:rPr>
          <w:rFonts w:eastAsia="Times New Roman"/>
        </w:rPr>
        <w:br/>
      </w:r>
      <w:hyperlink r:id="rId12" w:tgtFrame="_blank" w:history="1">
        <w:r>
          <w:rPr>
            <w:rStyle w:val="Hyperlink"/>
            <w:rFonts w:eastAsia="Times New Roman"/>
          </w:rPr>
          <w:t>https://drive.google.com/file/d/1UL6FZcZoT7jb-ywey-SdAALFW3NEJ_74/view?usp=sharing</w:t>
        </w:r>
      </w:hyperlink>
    </w:p>
    <w:p w:rsidR="0042728F" w:rsidRDefault="0042728F" w:rsidP="0042728F">
      <w:pPr>
        <w:numPr>
          <w:ilvl w:val="0"/>
          <w:numId w:val="2"/>
        </w:numPr>
        <w:spacing w:before="100" w:beforeAutospacing="1" w:after="100" w:afterAutospacing="1"/>
        <w:rPr>
          <w:rFonts w:eastAsia="Times New Roman"/>
        </w:rPr>
      </w:pPr>
      <w:r>
        <w:rPr>
          <w:rFonts w:eastAsia="Times New Roman"/>
        </w:rPr>
        <w:t xml:space="preserve">Submit your completed form by Monday evening.  Mrs. Rahr will be pulling books on Tuesday mornings and, if available, your books will be ready for pick up on Wednesday or Thursday between 9:00-3:30 in the front entrance of the school. When you arrive, please ring the buzzer and staff will buzz you into the vestibule. You will find your books there labeled with your student’s name. Please email Mrs. Rahr if you have any questions. </w:t>
      </w:r>
      <w:hyperlink r:id="rId13" w:history="1">
        <w:r>
          <w:rPr>
            <w:rStyle w:val="Hyperlink"/>
            <w:rFonts w:eastAsia="Times New Roman"/>
          </w:rPr>
          <w:t>ellen.rahr@mcpsmd.net</w:t>
        </w:r>
      </w:hyperlink>
    </w:p>
    <w:p w:rsidR="0042728F" w:rsidRDefault="0042728F" w:rsidP="0042728F">
      <w:pPr>
        <w:pStyle w:val="NormalWeb"/>
      </w:pPr>
      <w:r>
        <w:t xml:space="preserve">Media Center page on Canvas </w:t>
      </w:r>
      <w:proofErr w:type="spellStart"/>
      <w:r>
        <w:t>MyMCPS</w:t>
      </w:r>
      <w:proofErr w:type="spellEnd"/>
      <w:r>
        <w:t xml:space="preserve"> Classroom: </w:t>
      </w:r>
      <w:hyperlink r:id="rId14" w:tgtFrame="_blank" w:history="1">
        <w:r>
          <w:rPr>
            <w:rStyle w:val="Hyperlink"/>
          </w:rPr>
          <w:t>https://mcpsmd.instructure.com/courses/145309/pages/media-home-page</w:t>
        </w:r>
      </w:hyperlink>
    </w:p>
    <w:p w:rsidR="0042728F" w:rsidRDefault="0042728F" w:rsidP="0042728F">
      <w:pPr>
        <w:pStyle w:val="NormalWeb"/>
        <w:jc w:val="center"/>
      </w:pPr>
      <w:r>
        <w:rPr>
          <w:rStyle w:val="Strong"/>
        </w:rPr>
        <w:t>Parent Preference Survey </w:t>
      </w:r>
    </w:p>
    <w:p w:rsidR="0042728F" w:rsidRDefault="0042728F" w:rsidP="0042728F">
      <w:pPr>
        <w:pStyle w:val="NormalWeb"/>
        <w:jc w:val="center"/>
      </w:pPr>
      <w:r>
        <w:rPr>
          <w:rStyle w:val="Strong"/>
        </w:rPr>
        <w:t>As of 11.30.2020</w:t>
      </w:r>
    </w:p>
    <w:p w:rsidR="0042728F" w:rsidRDefault="0042728F" w:rsidP="0042728F">
      <w:pPr>
        <w:pStyle w:val="NormalWeb"/>
      </w:pPr>
      <w:r>
        <w:t xml:space="preserve">Total Students: </w:t>
      </w:r>
      <w:r>
        <w:rPr>
          <w:rStyle w:val="Strong"/>
        </w:rPr>
        <w:t>451</w:t>
      </w:r>
    </w:p>
    <w:p w:rsidR="0042728F" w:rsidRDefault="0042728F" w:rsidP="0042728F">
      <w:pPr>
        <w:pStyle w:val="NormalWeb"/>
      </w:pPr>
      <w:r>
        <w:t xml:space="preserve">Non-Response: </w:t>
      </w:r>
      <w:r>
        <w:rPr>
          <w:rStyle w:val="Strong"/>
        </w:rPr>
        <w:t>209</w:t>
      </w:r>
    </w:p>
    <w:p w:rsidR="0042728F" w:rsidRDefault="0042728F" w:rsidP="0042728F">
      <w:pPr>
        <w:pStyle w:val="NormalWeb"/>
      </w:pPr>
      <w:r>
        <w:t xml:space="preserve">Responses: </w:t>
      </w:r>
      <w:r>
        <w:rPr>
          <w:rStyle w:val="Strong"/>
        </w:rPr>
        <w:t>242</w:t>
      </w:r>
    </w:p>
    <w:p w:rsidR="0042728F" w:rsidRDefault="0042728F" w:rsidP="0042728F">
      <w:pPr>
        <w:numPr>
          <w:ilvl w:val="0"/>
          <w:numId w:val="3"/>
        </w:numPr>
        <w:spacing w:before="100" w:beforeAutospacing="1" w:after="100" w:afterAutospacing="1"/>
        <w:rPr>
          <w:rFonts w:eastAsia="Times New Roman"/>
        </w:rPr>
      </w:pPr>
      <w:r>
        <w:rPr>
          <w:rFonts w:eastAsia="Times New Roman"/>
        </w:rPr>
        <w:t xml:space="preserve">Remain Virtual Only: </w:t>
      </w:r>
      <w:r>
        <w:rPr>
          <w:rStyle w:val="Strong"/>
          <w:rFonts w:eastAsia="Times New Roman"/>
        </w:rPr>
        <w:t>111</w:t>
      </w:r>
    </w:p>
    <w:p w:rsidR="0042728F" w:rsidRDefault="0042728F" w:rsidP="0042728F">
      <w:pPr>
        <w:numPr>
          <w:ilvl w:val="0"/>
          <w:numId w:val="3"/>
        </w:numPr>
        <w:spacing w:before="100" w:beforeAutospacing="1" w:after="100" w:afterAutospacing="1"/>
        <w:rPr>
          <w:rFonts w:eastAsia="Times New Roman"/>
        </w:rPr>
      </w:pPr>
      <w:r>
        <w:rPr>
          <w:rFonts w:eastAsia="Times New Roman"/>
        </w:rPr>
        <w:t xml:space="preserve">Partial in-person:       </w:t>
      </w:r>
      <w:r>
        <w:rPr>
          <w:rStyle w:val="Strong"/>
          <w:rFonts w:eastAsia="Times New Roman"/>
        </w:rPr>
        <w:t>131</w:t>
      </w:r>
    </w:p>
    <w:tbl>
      <w:tblPr>
        <w:tblW w:w="0" w:type="auto"/>
        <w:tblCellSpacing w:w="15" w:type="dxa"/>
        <w:tblLook w:val="04A0" w:firstRow="1" w:lastRow="0" w:firstColumn="1" w:lastColumn="0" w:noHBand="0" w:noVBand="1"/>
      </w:tblPr>
      <w:tblGrid>
        <w:gridCol w:w="2326"/>
        <w:gridCol w:w="1333"/>
        <w:gridCol w:w="2209"/>
        <w:gridCol w:w="1290"/>
      </w:tblGrid>
      <w:tr w:rsidR="0042728F" w:rsidTr="0042728F">
        <w:trPr>
          <w:tblCellSpacing w:w="15" w:type="dxa"/>
        </w:trPr>
        <w:tc>
          <w:tcPr>
            <w:tcW w:w="0" w:type="auto"/>
            <w:gridSpan w:val="2"/>
            <w:tcMar>
              <w:top w:w="15" w:type="dxa"/>
              <w:left w:w="15" w:type="dxa"/>
              <w:bottom w:w="15" w:type="dxa"/>
              <w:right w:w="15" w:type="dxa"/>
            </w:tcMar>
            <w:vAlign w:val="center"/>
            <w:hideMark/>
          </w:tcPr>
          <w:p w:rsidR="0042728F" w:rsidRDefault="0042728F">
            <w:pPr>
              <w:pStyle w:val="NormalWeb"/>
            </w:pPr>
            <w:r>
              <w:rPr>
                <w:rStyle w:val="Strong"/>
              </w:rPr>
              <w:t>Return to School Breakdown by Grades</w:t>
            </w:r>
          </w:p>
        </w:tc>
        <w:tc>
          <w:tcPr>
            <w:tcW w:w="0" w:type="auto"/>
            <w:gridSpan w:val="2"/>
            <w:tcMar>
              <w:top w:w="15" w:type="dxa"/>
              <w:left w:w="15" w:type="dxa"/>
              <w:bottom w:w="15" w:type="dxa"/>
              <w:right w:w="15" w:type="dxa"/>
            </w:tcMar>
            <w:vAlign w:val="center"/>
            <w:hideMark/>
          </w:tcPr>
          <w:p w:rsidR="0042728F" w:rsidRDefault="0042728F">
            <w:pPr>
              <w:pStyle w:val="NormalWeb"/>
            </w:pPr>
            <w:r>
              <w:rPr>
                <w:rStyle w:val="Strong"/>
              </w:rPr>
              <w:t>Remain Virtual Breakdown by Grades</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PreK</w:t>
            </w:r>
          </w:p>
        </w:tc>
        <w:tc>
          <w:tcPr>
            <w:tcW w:w="0" w:type="auto"/>
            <w:tcMar>
              <w:top w:w="15" w:type="dxa"/>
              <w:left w:w="15" w:type="dxa"/>
              <w:bottom w:w="15" w:type="dxa"/>
              <w:right w:w="15" w:type="dxa"/>
            </w:tcMar>
            <w:vAlign w:val="center"/>
            <w:hideMark/>
          </w:tcPr>
          <w:p w:rsidR="0042728F" w:rsidRDefault="0042728F">
            <w:pPr>
              <w:pStyle w:val="NormalWeb"/>
            </w:pPr>
            <w:r>
              <w:t>3</w:t>
            </w:r>
          </w:p>
        </w:tc>
        <w:tc>
          <w:tcPr>
            <w:tcW w:w="0" w:type="auto"/>
            <w:tcMar>
              <w:top w:w="15" w:type="dxa"/>
              <w:left w:w="15" w:type="dxa"/>
              <w:bottom w:w="15" w:type="dxa"/>
              <w:right w:w="15" w:type="dxa"/>
            </w:tcMar>
            <w:vAlign w:val="center"/>
            <w:hideMark/>
          </w:tcPr>
          <w:p w:rsidR="0042728F" w:rsidRDefault="0042728F">
            <w:pPr>
              <w:pStyle w:val="NormalWeb"/>
            </w:pPr>
            <w:r>
              <w:t>PreK</w:t>
            </w:r>
          </w:p>
        </w:tc>
        <w:tc>
          <w:tcPr>
            <w:tcW w:w="0" w:type="auto"/>
            <w:tcMar>
              <w:top w:w="15" w:type="dxa"/>
              <w:left w:w="15" w:type="dxa"/>
              <w:bottom w:w="15" w:type="dxa"/>
              <w:right w:w="15" w:type="dxa"/>
            </w:tcMar>
            <w:vAlign w:val="center"/>
            <w:hideMark/>
          </w:tcPr>
          <w:p w:rsidR="0042728F" w:rsidRDefault="0042728F">
            <w:pPr>
              <w:pStyle w:val="NormalWeb"/>
            </w:pPr>
            <w:r>
              <w:t>4</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K</w:t>
            </w:r>
          </w:p>
        </w:tc>
        <w:tc>
          <w:tcPr>
            <w:tcW w:w="0" w:type="auto"/>
            <w:tcMar>
              <w:top w:w="15" w:type="dxa"/>
              <w:left w:w="15" w:type="dxa"/>
              <w:bottom w:w="15" w:type="dxa"/>
              <w:right w:w="15" w:type="dxa"/>
            </w:tcMar>
            <w:vAlign w:val="center"/>
            <w:hideMark/>
          </w:tcPr>
          <w:p w:rsidR="0042728F" w:rsidRDefault="0042728F">
            <w:pPr>
              <w:pStyle w:val="NormalWeb"/>
            </w:pPr>
            <w:r>
              <w:t>22</w:t>
            </w:r>
          </w:p>
        </w:tc>
        <w:tc>
          <w:tcPr>
            <w:tcW w:w="0" w:type="auto"/>
            <w:tcMar>
              <w:top w:w="15" w:type="dxa"/>
              <w:left w:w="15" w:type="dxa"/>
              <w:bottom w:w="15" w:type="dxa"/>
              <w:right w:w="15" w:type="dxa"/>
            </w:tcMar>
            <w:vAlign w:val="center"/>
            <w:hideMark/>
          </w:tcPr>
          <w:p w:rsidR="0042728F" w:rsidRDefault="0042728F">
            <w:pPr>
              <w:pStyle w:val="NormalWeb"/>
            </w:pPr>
            <w:r>
              <w:t>K</w:t>
            </w:r>
          </w:p>
        </w:tc>
        <w:tc>
          <w:tcPr>
            <w:tcW w:w="0" w:type="auto"/>
            <w:tcMar>
              <w:top w:w="15" w:type="dxa"/>
              <w:left w:w="15" w:type="dxa"/>
              <w:bottom w:w="15" w:type="dxa"/>
              <w:right w:w="15" w:type="dxa"/>
            </w:tcMar>
            <w:vAlign w:val="center"/>
            <w:hideMark/>
          </w:tcPr>
          <w:p w:rsidR="0042728F" w:rsidRDefault="0042728F">
            <w:pPr>
              <w:pStyle w:val="NormalWeb"/>
            </w:pPr>
            <w:r>
              <w:t>14</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1</w:t>
            </w:r>
          </w:p>
        </w:tc>
        <w:tc>
          <w:tcPr>
            <w:tcW w:w="0" w:type="auto"/>
            <w:tcMar>
              <w:top w:w="15" w:type="dxa"/>
              <w:left w:w="15" w:type="dxa"/>
              <w:bottom w:w="15" w:type="dxa"/>
              <w:right w:w="15" w:type="dxa"/>
            </w:tcMar>
            <w:vAlign w:val="center"/>
            <w:hideMark/>
          </w:tcPr>
          <w:p w:rsidR="0042728F" w:rsidRDefault="0042728F">
            <w:pPr>
              <w:pStyle w:val="NormalWeb"/>
            </w:pPr>
            <w:r>
              <w:t>21</w:t>
            </w:r>
          </w:p>
        </w:tc>
        <w:tc>
          <w:tcPr>
            <w:tcW w:w="0" w:type="auto"/>
            <w:tcMar>
              <w:top w:w="15" w:type="dxa"/>
              <w:left w:w="15" w:type="dxa"/>
              <w:bottom w:w="15" w:type="dxa"/>
              <w:right w:w="15" w:type="dxa"/>
            </w:tcMar>
            <w:vAlign w:val="center"/>
            <w:hideMark/>
          </w:tcPr>
          <w:p w:rsidR="0042728F" w:rsidRDefault="0042728F">
            <w:pPr>
              <w:pStyle w:val="NormalWeb"/>
            </w:pPr>
            <w:r>
              <w:t>1</w:t>
            </w:r>
          </w:p>
        </w:tc>
        <w:tc>
          <w:tcPr>
            <w:tcW w:w="0" w:type="auto"/>
            <w:tcMar>
              <w:top w:w="15" w:type="dxa"/>
              <w:left w:w="15" w:type="dxa"/>
              <w:bottom w:w="15" w:type="dxa"/>
              <w:right w:w="15" w:type="dxa"/>
            </w:tcMar>
            <w:vAlign w:val="center"/>
            <w:hideMark/>
          </w:tcPr>
          <w:p w:rsidR="0042728F" w:rsidRDefault="0042728F">
            <w:pPr>
              <w:pStyle w:val="NormalWeb"/>
            </w:pPr>
            <w:r>
              <w:t>19</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2</w:t>
            </w:r>
          </w:p>
        </w:tc>
        <w:tc>
          <w:tcPr>
            <w:tcW w:w="0" w:type="auto"/>
            <w:tcMar>
              <w:top w:w="15" w:type="dxa"/>
              <w:left w:w="15" w:type="dxa"/>
              <w:bottom w:w="15" w:type="dxa"/>
              <w:right w:w="15" w:type="dxa"/>
            </w:tcMar>
            <w:vAlign w:val="center"/>
            <w:hideMark/>
          </w:tcPr>
          <w:p w:rsidR="0042728F" w:rsidRDefault="0042728F">
            <w:pPr>
              <w:pStyle w:val="NormalWeb"/>
            </w:pPr>
            <w:r>
              <w:t>26</w:t>
            </w:r>
          </w:p>
        </w:tc>
        <w:tc>
          <w:tcPr>
            <w:tcW w:w="0" w:type="auto"/>
            <w:tcMar>
              <w:top w:w="15" w:type="dxa"/>
              <w:left w:w="15" w:type="dxa"/>
              <w:bottom w:w="15" w:type="dxa"/>
              <w:right w:w="15" w:type="dxa"/>
            </w:tcMar>
            <w:vAlign w:val="center"/>
            <w:hideMark/>
          </w:tcPr>
          <w:p w:rsidR="0042728F" w:rsidRDefault="0042728F">
            <w:pPr>
              <w:pStyle w:val="NormalWeb"/>
            </w:pPr>
            <w:r>
              <w:t>2</w:t>
            </w:r>
          </w:p>
        </w:tc>
        <w:tc>
          <w:tcPr>
            <w:tcW w:w="0" w:type="auto"/>
            <w:tcMar>
              <w:top w:w="15" w:type="dxa"/>
              <w:left w:w="15" w:type="dxa"/>
              <w:bottom w:w="15" w:type="dxa"/>
              <w:right w:w="15" w:type="dxa"/>
            </w:tcMar>
            <w:vAlign w:val="center"/>
            <w:hideMark/>
          </w:tcPr>
          <w:p w:rsidR="0042728F" w:rsidRDefault="0042728F">
            <w:pPr>
              <w:pStyle w:val="NormalWeb"/>
            </w:pPr>
            <w:r>
              <w:t>16</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3</w:t>
            </w:r>
          </w:p>
        </w:tc>
        <w:tc>
          <w:tcPr>
            <w:tcW w:w="0" w:type="auto"/>
            <w:tcMar>
              <w:top w:w="15" w:type="dxa"/>
              <w:left w:w="15" w:type="dxa"/>
              <w:bottom w:w="15" w:type="dxa"/>
              <w:right w:w="15" w:type="dxa"/>
            </w:tcMar>
            <w:vAlign w:val="center"/>
            <w:hideMark/>
          </w:tcPr>
          <w:p w:rsidR="0042728F" w:rsidRDefault="0042728F">
            <w:pPr>
              <w:pStyle w:val="NormalWeb"/>
            </w:pPr>
            <w:r>
              <w:t>11</w:t>
            </w:r>
          </w:p>
        </w:tc>
        <w:tc>
          <w:tcPr>
            <w:tcW w:w="0" w:type="auto"/>
            <w:tcMar>
              <w:top w:w="15" w:type="dxa"/>
              <w:left w:w="15" w:type="dxa"/>
              <w:bottom w:w="15" w:type="dxa"/>
              <w:right w:w="15" w:type="dxa"/>
            </w:tcMar>
            <w:vAlign w:val="center"/>
            <w:hideMark/>
          </w:tcPr>
          <w:p w:rsidR="0042728F" w:rsidRDefault="0042728F">
            <w:pPr>
              <w:pStyle w:val="NormalWeb"/>
            </w:pPr>
            <w:r>
              <w:t>3</w:t>
            </w:r>
          </w:p>
        </w:tc>
        <w:tc>
          <w:tcPr>
            <w:tcW w:w="0" w:type="auto"/>
            <w:tcMar>
              <w:top w:w="15" w:type="dxa"/>
              <w:left w:w="15" w:type="dxa"/>
              <w:bottom w:w="15" w:type="dxa"/>
              <w:right w:w="15" w:type="dxa"/>
            </w:tcMar>
            <w:vAlign w:val="center"/>
            <w:hideMark/>
          </w:tcPr>
          <w:p w:rsidR="0042728F" w:rsidRDefault="0042728F">
            <w:pPr>
              <w:pStyle w:val="NormalWeb"/>
            </w:pPr>
            <w:r>
              <w:t>20</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4</w:t>
            </w:r>
          </w:p>
        </w:tc>
        <w:tc>
          <w:tcPr>
            <w:tcW w:w="0" w:type="auto"/>
            <w:tcMar>
              <w:top w:w="15" w:type="dxa"/>
              <w:left w:w="15" w:type="dxa"/>
              <w:bottom w:w="15" w:type="dxa"/>
              <w:right w:w="15" w:type="dxa"/>
            </w:tcMar>
            <w:vAlign w:val="center"/>
            <w:hideMark/>
          </w:tcPr>
          <w:p w:rsidR="0042728F" w:rsidRDefault="0042728F">
            <w:pPr>
              <w:pStyle w:val="NormalWeb"/>
            </w:pPr>
            <w:r>
              <w:t>34</w:t>
            </w:r>
          </w:p>
        </w:tc>
        <w:tc>
          <w:tcPr>
            <w:tcW w:w="0" w:type="auto"/>
            <w:tcMar>
              <w:top w:w="15" w:type="dxa"/>
              <w:left w:w="15" w:type="dxa"/>
              <w:bottom w:w="15" w:type="dxa"/>
              <w:right w:w="15" w:type="dxa"/>
            </w:tcMar>
            <w:vAlign w:val="center"/>
            <w:hideMark/>
          </w:tcPr>
          <w:p w:rsidR="0042728F" w:rsidRDefault="0042728F">
            <w:pPr>
              <w:pStyle w:val="NormalWeb"/>
            </w:pPr>
            <w:r>
              <w:t>4</w:t>
            </w:r>
          </w:p>
        </w:tc>
        <w:tc>
          <w:tcPr>
            <w:tcW w:w="0" w:type="auto"/>
            <w:tcMar>
              <w:top w:w="15" w:type="dxa"/>
              <w:left w:w="15" w:type="dxa"/>
              <w:bottom w:w="15" w:type="dxa"/>
              <w:right w:w="15" w:type="dxa"/>
            </w:tcMar>
            <w:vAlign w:val="center"/>
            <w:hideMark/>
          </w:tcPr>
          <w:p w:rsidR="0042728F" w:rsidRDefault="0042728F">
            <w:pPr>
              <w:pStyle w:val="NormalWeb"/>
            </w:pPr>
            <w:r>
              <w:t>16</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5</w:t>
            </w:r>
          </w:p>
        </w:tc>
        <w:tc>
          <w:tcPr>
            <w:tcW w:w="0" w:type="auto"/>
            <w:tcMar>
              <w:top w:w="15" w:type="dxa"/>
              <w:left w:w="15" w:type="dxa"/>
              <w:bottom w:w="15" w:type="dxa"/>
              <w:right w:w="15" w:type="dxa"/>
            </w:tcMar>
            <w:vAlign w:val="center"/>
            <w:hideMark/>
          </w:tcPr>
          <w:p w:rsidR="0042728F" w:rsidRDefault="0042728F">
            <w:pPr>
              <w:pStyle w:val="NormalWeb"/>
            </w:pPr>
            <w:r>
              <w:t>14</w:t>
            </w:r>
          </w:p>
        </w:tc>
        <w:tc>
          <w:tcPr>
            <w:tcW w:w="0" w:type="auto"/>
            <w:tcMar>
              <w:top w:w="15" w:type="dxa"/>
              <w:left w:w="15" w:type="dxa"/>
              <w:bottom w:w="15" w:type="dxa"/>
              <w:right w:w="15" w:type="dxa"/>
            </w:tcMar>
            <w:vAlign w:val="center"/>
            <w:hideMark/>
          </w:tcPr>
          <w:p w:rsidR="0042728F" w:rsidRDefault="0042728F">
            <w:pPr>
              <w:pStyle w:val="NormalWeb"/>
            </w:pPr>
            <w:r>
              <w:t>5</w:t>
            </w:r>
          </w:p>
        </w:tc>
        <w:tc>
          <w:tcPr>
            <w:tcW w:w="0" w:type="auto"/>
            <w:tcMar>
              <w:top w:w="15" w:type="dxa"/>
              <w:left w:w="15" w:type="dxa"/>
              <w:bottom w:w="15" w:type="dxa"/>
              <w:right w:w="15" w:type="dxa"/>
            </w:tcMar>
            <w:vAlign w:val="center"/>
            <w:hideMark/>
          </w:tcPr>
          <w:p w:rsidR="0042728F" w:rsidRDefault="0042728F">
            <w:pPr>
              <w:pStyle w:val="NormalWeb"/>
            </w:pPr>
            <w:r>
              <w:t>22</w:t>
            </w:r>
          </w:p>
        </w:tc>
      </w:tr>
    </w:tbl>
    <w:p w:rsidR="0042728F" w:rsidRDefault="0042728F" w:rsidP="0042728F">
      <w:pPr>
        <w:pStyle w:val="NormalWeb"/>
      </w:pPr>
      <w:r>
        <w:t> </w:t>
      </w:r>
    </w:p>
    <w:tbl>
      <w:tblPr>
        <w:tblW w:w="0" w:type="auto"/>
        <w:tblCellSpacing w:w="15" w:type="dxa"/>
        <w:tblLook w:val="04A0" w:firstRow="1" w:lastRow="0" w:firstColumn="1" w:lastColumn="0" w:noHBand="0" w:noVBand="1"/>
      </w:tblPr>
      <w:tblGrid>
        <w:gridCol w:w="1075"/>
        <w:gridCol w:w="634"/>
      </w:tblGrid>
      <w:tr w:rsidR="0042728F" w:rsidTr="0042728F">
        <w:trPr>
          <w:tblCellSpacing w:w="15" w:type="dxa"/>
        </w:trPr>
        <w:tc>
          <w:tcPr>
            <w:tcW w:w="0" w:type="auto"/>
            <w:gridSpan w:val="2"/>
            <w:tcMar>
              <w:top w:w="15" w:type="dxa"/>
              <w:left w:w="15" w:type="dxa"/>
              <w:bottom w:w="15" w:type="dxa"/>
              <w:right w:w="15" w:type="dxa"/>
            </w:tcMar>
            <w:vAlign w:val="center"/>
            <w:hideMark/>
          </w:tcPr>
          <w:p w:rsidR="0042728F" w:rsidRDefault="0042728F">
            <w:pPr>
              <w:pStyle w:val="NormalWeb"/>
            </w:pPr>
            <w:proofErr w:type="gramStart"/>
            <w:r>
              <w:rPr>
                <w:rStyle w:val="Strong"/>
              </w:rPr>
              <w:t>Non Respondents</w:t>
            </w:r>
            <w:proofErr w:type="gramEnd"/>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PreK</w:t>
            </w:r>
          </w:p>
        </w:tc>
        <w:tc>
          <w:tcPr>
            <w:tcW w:w="0" w:type="auto"/>
            <w:tcMar>
              <w:top w:w="15" w:type="dxa"/>
              <w:left w:w="15" w:type="dxa"/>
              <w:bottom w:w="15" w:type="dxa"/>
              <w:right w:w="15" w:type="dxa"/>
            </w:tcMar>
            <w:vAlign w:val="center"/>
            <w:hideMark/>
          </w:tcPr>
          <w:p w:rsidR="0042728F" w:rsidRDefault="0042728F">
            <w:pPr>
              <w:pStyle w:val="NormalWeb"/>
            </w:pPr>
            <w:r>
              <w:t>13</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K</w:t>
            </w:r>
          </w:p>
        </w:tc>
        <w:tc>
          <w:tcPr>
            <w:tcW w:w="0" w:type="auto"/>
            <w:tcMar>
              <w:top w:w="15" w:type="dxa"/>
              <w:left w:w="15" w:type="dxa"/>
              <w:bottom w:w="15" w:type="dxa"/>
              <w:right w:w="15" w:type="dxa"/>
            </w:tcMar>
            <w:vAlign w:val="center"/>
            <w:hideMark/>
          </w:tcPr>
          <w:p w:rsidR="0042728F" w:rsidRDefault="0042728F">
            <w:pPr>
              <w:pStyle w:val="NormalWeb"/>
            </w:pPr>
            <w:r>
              <w:t>25</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1</w:t>
            </w:r>
          </w:p>
        </w:tc>
        <w:tc>
          <w:tcPr>
            <w:tcW w:w="0" w:type="auto"/>
            <w:tcMar>
              <w:top w:w="15" w:type="dxa"/>
              <w:left w:w="15" w:type="dxa"/>
              <w:bottom w:w="15" w:type="dxa"/>
              <w:right w:w="15" w:type="dxa"/>
            </w:tcMar>
            <w:vAlign w:val="center"/>
            <w:hideMark/>
          </w:tcPr>
          <w:p w:rsidR="0042728F" w:rsidRDefault="0042728F">
            <w:pPr>
              <w:pStyle w:val="NormalWeb"/>
            </w:pPr>
            <w:r>
              <w:t>25</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2</w:t>
            </w:r>
          </w:p>
        </w:tc>
        <w:tc>
          <w:tcPr>
            <w:tcW w:w="0" w:type="auto"/>
            <w:tcMar>
              <w:top w:w="15" w:type="dxa"/>
              <w:left w:w="15" w:type="dxa"/>
              <w:bottom w:w="15" w:type="dxa"/>
              <w:right w:w="15" w:type="dxa"/>
            </w:tcMar>
            <w:vAlign w:val="center"/>
            <w:hideMark/>
          </w:tcPr>
          <w:p w:rsidR="0042728F" w:rsidRDefault="0042728F">
            <w:pPr>
              <w:pStyle w:val="NormalWeb"/>
            </w:pPr>
            <w:r>
              <w:t>33</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3</w:t>
            </w:r>
          </w:p>
        </w:tc>
        <w:tc>
          <w:tcPr>
            <w:tcW w:w="0" w:type="auto"/>
            <w:tcMar>
              <w:top w:w="15" w:type="dxa"/>
              <w:left w:w="15" w:type="dxa"/>
              <w:bottom w:w="15" w:type="dxa"/>
              <w:right w:w="15" w:type="dxa"/>
            </w:tcMar>
            <w:vAlign w:val="center"/>
            <w:hideMark/>
          </w:tcPr>
          <w:p w:rsidR="0042728F" w:rsidRDefault="0042728F">
            <w:pPr>
              <w:pStyle w:val="NormalWeb"/>
            </w:pPr>
            <w:r>
              <w:t>35</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4</w:t>
            </w:r>
          </w:p>
        </w:tc>
        <w:tc>
          <w:tcPr>
            <w:tcW w:w="0" w:type="auto"/>
            <w:tcMar>
              <w:top w:w="15" w:type="dxa"/>
              <w:left w:w="15" w:type="dxa"/>
              <w:bottom w:w="15" w:type="dxa"/>
              <w:right w:w="15" w:type="dxa"/>
            </w:tcMar>
            <w:vAlign w:val="center"/>
            <w:hideMark/>
          </w:tcPr>
          <w:p w:rsidR="0042728F" w:rsidRDefault="0042728F">
            <w:pPr>
              <w:pStyle w:val="NormalWeb"/>
            </w:pPr>
            <w:r>
              <w:t>35</w:t>
            </w:r>
          </w:p>
        </w:tc>
      </w:tr>
      <w:tr w:rsidR="0042728F" w:rsidTr="0042728F">
        <w:trPr>
          <w:tblCellSpacing w:w="15" w:type="dxa"/>
        </w:trPr>
        <w:tc>
          <w:tcPr>
            <w:tcW w:w="0" w:type="auto"/>
            <w:tcMar>
              <w:top w:w="15" w:type="dxa"/>
              <w:left w:w="15" w:type="dxa"/>
              <w:bottom w:w="15" w:type="dxa"/>
              <w:right w:w="15" w:type="dxa"/>
            </w:tcMar>
            <w:vAlign w:val="center"/>
            <w:hideMark/>
          </w:tcPr>
          <w:p w:rsidR="0042728F" w:rsidRDefault="0042728F">
            <w:pPr>
              <w:pStyle w:val="NormalWeb"/>
            </w:pPr>
            <w:r>
              <w:t>5</w:t>
            </w:r>
          </w:p>
        </w:tc>
        <w:tc>
          <w:tcPr>
            <w:tcW w:w="0" w:type="auto"/>
            <w:tcMar>
              <w:top w:w="15" w:type="dxa"/>
              <w:left w:w="15" w:type="dxa"/>
              <w:bottom w:w="15" w:type="dxa"/>
              <w:right w:w="15" w:type="dxa"/>
            </w:tcMar>
            <w:vAlign w:val="center"/>
            <w:hideMark/>
          </w:tcPr>
          <w:p w:rsidR="0042728F" w:rsidRDefault="0042728F">
            <w:pPr>
              <w:pStyle w:val="NormalWeb"/>
            </w:pPr>
            <w:r>
              <w:t>43</w:t>
            </w:r>
          </w:p>
        </w:tc>
      </w:tr>
    </w:tbl>
    <w:p w:rsidR="0042728F" w:rsidRDefault="0042728F" w:rsidP="0042728F">
      <w:pPr>
        <w:pStyle w:val="NormalWeb"/>
      </w:pPr>
      <w:r>
        <w:t>Thank you to all parents who have responded. We look forward to hearing from everyone. I hope you are able to get some rest and relaxation this weekend!</w:t>
      </w:r>
      <w:r>
        <w:t xml:space="preserve">   </w:t>
      </w:r>
      <w:proofErr w:type="spellStart"/>
      <w:r>
        <w:t>War</w:t>
      </w:r>
      <w:r>
        <w:t>rmly</w:t>
      </w:r>
      <w:proofErr w:type="spellEnd"/>
      <w:r>
        <w:t>,</w:t>
      </w:r>
    </w:p>
    <w:p w:rsidR="0042728F" w:rsidRDefault="0042728F" w:rsidP="0042728F">
      <w:pPr>
        <w:pStyle w:val="NormalWeb"/>
      </w:pPr>
      <w:r>
        <w:t>Jolynn Tarwater, Principal</w:t>
      </w:r>
      <w:r>
        <w:t xml:space="preserve"> </w:t>
      </w:r>
      <w:r>
        <w:t>Brooke Grove</w:t>
      </w:r>
      <w:bookmarkStart w:id="0" w:name="_GoBack"/>
      <w:bookmarkEnd w:id="0"/>
    </w:p>
    <w:sectPr w:rsidR="0042728F" w:rsidSect="004272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81A5A"/>
    <w:multiLevelType w:val="multilevel"/>
    <w:tmpl w:val="4300D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A6F7B"/>
    <w:multiLevelType w:val="multilevel"/>
    <w:tmpl w:val="16F4E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4F58B1"/>
    <w:multiLevelType w:val="multilevel"/>
    <w:tmpl w:val="778CA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8F"/>
    <w:rsid w:val="0042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9C20"/>
  <w15:chartTrackingRefBased/>
  <w15:docId w15:val="{E6156981-B4E5-4DF3-BD20-D9B5F397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2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28F"/>
    <w:rPr>
      <w:color w:val="0000FF"/>
      <w:u w:val="single"/>
    </w:rPr>
  </w:style>
  <w:style w:type="paragraph" w:styleId="NormalWeb">
    <w:name w:val="Normal (Web)"/>
    <w:basedOn w:val="Normal"/>
    <w:uiPriority w:val="99"/>
    <w:unhideWhenUsed/>
    <w:rsid w:val="0042728F"/>
    <w:pPr>
      <w:spacing w:before="100" w:beforeAutospacing="1" w:after="100" w:afterAutospacing="1"/>
    </w:pPr>
  </w:style>
  <w:style w:type="character" w:styleId="Strong">
    <w:name w:val="Strong"/>
    <w:basedOn w:val="DefaultParagraphFont"/>
    <w:uiPriority w:val="22"/>
    <w:qFormat/>
    <w:rsid w:val="00427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mcpsparentvue.org%2F&amp;data=04%7C01%7Ctammy_hertel%40mcpsmd.org%7Cdbba4908e3734299ca1908d898b22fcc%7Cddf755e9bcd64a5ea4727c378a78c6c7%7C1%7C0%7C637427238360615768%7CUnknown%7CTWFpbGZsb3d8eyJWIjoiMC4wLjAwMDAiLCJQIjoiV2luMzIiLCJBTiI6Ik1haWwiLCJXVCI6Mn0%3D%7C1000&amp;sdata=tGJ4k1RgYct1tkHdgG603UMCvN7756p4MwXk3X%2FXhCk%3D&amp;reserved=0" TargetMode="External"/><Relationship Id="rId13" Type="http://schemas.openxmlformats.org/officeDocument/2006/relationships/hyperlink" Target="mailto:ellen.rahr@mcpsmd.net"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www.montgomeryschoolsmd.org%2Fdepartments%2Fpublicinfo%2Fcommunity%2Fschool-year-2020-2021%2Fcommunity-update-20201204.html&amp;data=04%7C01%7Ctammy_hertel%40mcpsmd.org%7Cdbba4908e3734299ca1908d898b22fcc%7Cddf755e9bcd64a5ea4727c378a78c6c7%7C1%7C0%7C637427238360605779%7CUnknown%7CTWFpbGZsb3d8eyJWIjoiMC4wLjAwMDAiLCJQIjoiV2luMzIiLCJBTiI6Ik1haWwiLCJXVCI6Mn0%3D%7C1000&amp;sdata=OozZVKrdfLOjGyBw9lx4C%2BppU7uSCIRoZlXI21ZxoEs%3D&amp;reserved=0" TargetMode="External"/><Relationship Id="rId12" Type="http://schemas.openxmlformats.org/officeDocument/2006/relationships/hyperlink" Target="https://nam04.safelinks.protection.outlook.com/?url=https%3A%2F%2Fdrive.google.com%2Ffile%2Fd%2F1UL6FZcZoT7jb-ywey-SdAALFW3NEJ_74%2Fview%3Fusp%3Dsharing&amp;data=04%7C01%7Ctammy_hertel%40mcpsmd.org%7Cdbba4908e3734299ca1908d898b22fcc%7Cddf755e9bcd64a5ea4727c378a78c6c7%7C1%7C0%7C637427238360635767%7CUnknown%7CTWFpbGZsb3d8eyJWIjoiMC4wLjAwMDAiLCJQIjoiV2luMzIiLCJBTiI6Ik1haWwiLCJXVCI6Mn0%3D%7C1000&amp;sdata=L8MHHSfzSYSL40MWgUeq2QBhQQblRloHNuyJVmctMz0%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cpsinfo@mcpsmd.net" TargetMode="External"/><Relationship Id="rId11" Type="http://schemas.openxmlformats.org/officeDocument/2006/relationships/hyperlink" Target="https://nam04.safelinks.protection.outlook.com/?url=https%3A%2F%2Fdocs.google.com%2Fforms%2Fd%2Fe%2F1FAIpQLSc8Dqbt65k4dSR1aZ-RsvlXpiQdnrHiIHcQlsEUCet4v4V8Yg%2Fviewform%3Fusp%3Dsf_link&amp;data=04%7C01%7Ctammy_hertel%40mcpsmd.org%7Cdbba4908e3734299ca1908d898b22fcc%7Cddf755e9bcd64a5ea4727c378a78c6c7%7C1%7C0%7C637427238360625773%7CUnknown%7CTWFpbGZsb3d8eyJWIjoiMC4wLjAwMDAiLCJQIjoiV2luMzIiLCJBTiI6Ik1haWwiLCJXVCI6Mn0%3D%7C1000&amp;sdata=yGc56eifJ%2BecEOlIWD2swHcHPocyhZ4oXeag%2BxSLkVY%3D&amp;reserved=0" TargetMode="External"/><Relationship Id="rId5" Type="http://schemas.openxmlformats.org/officeDocument/2006/relationships/hyperlink" Target="https://nam04.safelinks.protection.outlook.com/?url=http%3A%2F%2Fwww.mcpsfamilypreference.org%2F&amp;data=04%7C01%7Ctammy_hertel%40mcpsmd.org%7Cdbba4908e3734299ca1908d898b22fcc%7Cddf755e9bcd64a5ea4727c378a78c6c7%7C1%7C0%7C637427238360605779%7CUnknown%7CTWFpbGZsb3d8eyJWIjoiMC4wLjAwMDAiLCJQIjoiV2luMzIiLCJBTiI6Ik1haWwiLCJXVCI6Mn0%3D%7C1000&amp;sdata=Kc26s2KXW7ufnq2IiJiPmqhZ2namt6qIWOP%2B5QjfR78%3D&amp;reserved=0" TargetMode="External"/><Relationship Id="rId15" Type="http://schemas.openxmlformats.org/officeDocument/2006/relationships/fontTable" Target="fontTable.xml"/><Relationship Id="rId10" Type="http://schemas.openxmlformats.org/officeDocument/2006/relationships/hyperlink" Target="https://nam04.safelinks.protection.outlook.com/?url=https%3A%2F%2Fdocs.google.com%2Fforms%2Fd%2Fe%2F1FAIpQLSdHuxgHVPWWphkjghGIrpnTMzr0v3IYkeOmlBfYEXidzX8IWg%2Fviewform%3Fusp%3Dsf_link&amp;data=04%7C01%7Ctammy_hertel%40mcpsmd.org%7Cdbba4908e3734299ca1908d898b22fcc%7Cddf755e9bcd64a5ea4727c378a78c6c7%7C1%7C0%7C637427238360625773%7CUnknown%7CTWFpbGZsb3d8eyJWIjoiMC4wLjAwMDAiLCJQIjoiV2luMzIiLCJBTiI6Ik1haWwiLCJXVCI6Mn0%3D%7C1000&amp;sdata=AkIG2ernOVzcMUicRKPpQgNAaEO6z3cGuOsQl2suy0Q%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docs.google.com%2Fdocument%2Fd%2F1ukuv45XQeE3h0LWv8I5rRee5Eo_e7dmlkifpwPZdvy0%2Fedit%3Fusp%3Dsharing&amp;data=04%7C01%7Ctammy_hertel%40mcpsmd.org%7Cdbba4908e3734299ca1908d898b22fcc%7Cddf755e9bcd64a5ea4727c378a78c6c7%7C1%7C0%7C637427238360615768%7CUnknown%7CTWFpbGZsb3d8eyJWIjoiMC4wLjAwMDAiLCJQIjoiV2luMzIiLCJBTiI6Ik1haWwiLCJXVCI6Mn0%3D%7C1000&amp;sdata=jRCZdhaQFxlS1v32GYE5YtSmkthygs8%2BTX3rLQz%2FVWU%3D&amp;reserved=0" TargetMode="External"/><Relationship Id="rId14" Type="http://schemas.openxmlformats.org/officeDocument/2006/relationships/hyperlink" Target="https://mcpsmd.instructure.com/courses/145309/pages/media-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 Tammy</dc:creator>
  <cp:keywords/>
  <dc:description/>
  <cp:lastModifiedBy>Hertel, Tammy</cp:lastModifiedBy>
  <cp:revision>1</cp:revision>
  <dcterms:created xsi:type="dcterms:W3CDTF">2020-12-07T15:12:00Z</dcterms:created>
  <dcterms:modified xsi:type="dcterms:W3CDTF">2020-12-07T15:15:00Z</dcterms:modified>
</cp:coreProperties>
</file>